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67B6B" w14:textId="77777777" w:rsidR="003710A8" w:rsidRPr="004655B6" w:rsidRDefault="0002641D" w:rsidP="00656807">
      <w:pPr>
        <w:jc w:val="right"/>
        <w:rPr>
          <w:b/>
          <w:bCs/>
          <w:lang w:eastAsia="lv-LV"/>
        </w:rPr>
      </w:pPr>
      <w:bookmarkStart w:id="0" w:name="_Hlk31882104"/>
      <w:r w:rsidRPr="004655B6">
        <w:rPr>
          <w:b/>
          <w:bCs/>
          <w:lang w:eastAsia="lv-LV"/>
        </w:rPr>
        <w:t>AS “Latvijas valsts meži”</w:t>
      </w:r>
    </w:p>
    <w:p w14:paraId="6A195CF5" w14:textId="085A4A2C" w:rsidR="0002641D" w:rsidRDefault="0052181E" w:rsidP="003710A8">
      <w:pPr>
        <w:jc w:val="right"/>
        <w:rPr>
          <w:b/>
          <w:bCs/>
          <w:lang w:eastAsia="lv-LV"/>
        </w:rPr>
      </w:pPr>
      <w:r w:rsidRPr="004655B6">
        <w:rPr>
          <w:b/>
          <w:bCs/>
          <w:lang w:eastAsia="lv-LV"/>
        </w:rPr>
        <w:t>Zemes dzīles</w:t>
      </w:r>
    </w:p>
    <w:p w14:paraId="0ADC2D8A" w14:textId="4168657B" w:rsidR="008E5C76" w:rsidRPr="004655B6" w:rsidRDefault="008E5C76" w:rsidP="003710A8">
      <w:pPr>
        <w:jc w:val="right"/>
        <w:rPr>
          <w:b/>
          <w:bCs/>
          <w:lang w:eastAsia="lv-LV"/>
        </w:rPr>
      </w:pPr>
      <w:r>
        <w:rPr>
          <w:b/>
          <w:bCs/>
          <w:lang w:eastAsia="lv-LV"/>
        </w:rPr>
        <w:t>Vaiņodes iela 1, Rīga, LV-1004, Latvija</w:t>
      </w:r>
    </w:p>
    <w:p w14:paraId="70443A82" w14:textId="77777777" w:rsidR="003710A8" w:rsidRPr="004655B6" w:rsidRDefault="003710A8" w:rsidP="003710A8"/>
    <w:p w14:paraId="04858471" w14:textId="2EE6D21C" w:rsidR="003710A8" w:rsidRPr="004655B6" w:rsidRDefault="003710A8" w:rsidP="003710A8">
      <w:pPr>
        <w:jc w:val="center"/>
        <w:rPr>
          <w:b/>
        </w:rPr>
      </w:pPr>
      <w:r w:rsidRPr="004655B6">
        <w:rPr>
          <w:b/>
        </w:rPr>
        <w:t>Sertificēt</w:t>
      </w:r>
      <w:r w:rsidR="0052181E" w:rsidRPr="004655B6">
        <w:rPr>
          <w:b/>
        </w:rPr>
        <w:t>u</w:t>
      </w:r>
      <w:r w:rsidRPr="004655B6">
        <w:rPr>
          <w:b/>
        </w:rPr>
        <w:t xml:space="preserve"> dabas ekspert</w:t>
      </w:r>
      <w:r w:rsidR="0052181E" w:rsidRPr="004655B6">
        <w:rPr>
          <w:b/>
        </w:rPr>
        <w:t>u</w:t>
      </w:r>
      <w:r w:rsidRPr="004655B6">
        <w:rPr>
          <w:b/>
        </w:rPr>
        <w:t xml:space="preserve"> atzinums </w:t>
      </w:r>
    </w:p>
    <w:p w14:paraId="2E18B605" w14:textId="1C4C93F8" w:rsidR="004655B6" w:rsidRPr="004655B6" w:rsidRDefault="003710A8" w:rsidP="004655B6">
      <w:pPr>
        <w:jc w:val="center"/>
      </w:pPr>
      <w:r w:rsidRPr="004655B6">
        <w:t xml:space="preserve">par </w:t>
      </w:r>
      <w:r w:rsidR="004655B6" w:rsidRPr="004655B6">
        <w:t xml:space="preserve">derīgo izrakteņu (kūdras) ieguves, ūdens novadīšanas sistēmas pārbūves un </w:t>
      </w:r>
    </w:p>
    <w:p w14:paraId="1142DA97" w14:textId="77777777" w:rsidR="00E13B68" w:rsidRDefault="004655B6" w:rsidP="004655B6">
      <w:pPr>
        <w:jc w:val="center"/>
      </w:pPr>
      <w:r w:rsidRPr="004655B6">
        <w:t>pievedceļa</w:t>
      </w:r>
      <w:r w:rsidR="00E13B68">
        <w:t xml:space="preserve"> “Garā kūdras purva ceļš”</w:t>
      </w:r>
      <w:r w:rsidRPr="004655B6">
        <w:t xml:space="preserve"> ierīkošanas </w:t>
      </w:r>
      <w:r w:rsidR="003710A8" w:rsidRPr="004655B6">
        <w:t xml:space="preserve">ietekmi </w:t>
      </w:r>
      <w:r w:rsidR="00BA0E09" w:rsidRPr="004655B6">
        <w:t xml:space="preserve">uz </w:t>
      </w:r>
    </w:p>
    <w:p w14:paraId="435AA21D" w14:textId="0709FD51" w:rsidR="00E13B68" w:rsidRDefault="00BA0E09" w:rsidP="00E13B68">
      <w:pPr>
        <w:jc w:val="center"/>
      </w:pPr>
      <w:r w:rsidRPr="004655B6">
        <w:t xml:space="preserve">īpaši aizsargājamo </w:t>
      </w:r>
      <w:proofErr w:type="spellStart"/>
      <w:r w:rsidRPr="004655B6">
        <w:t>vaskulāro</w:t>
      </w:r>
      <w:proofErr w:type="spellEnd"/>
      <w:r w:rsidRPr="004655B6">
        <w:t xml:space="preserve"> augu </w:t>
      </w:r>
      <w:r w:rsidR="008E0358" w:rsidRPr="004655B6">
        <w:t xml:space="preserve">un putnu </w:t>
      </w:r>
      <w:r w:rsidRPr="004655B6">
        <w:t>sugām</w:t>
      </w:r>
      <w:r w:rsidR="001F6EA7" w:rsidRPr="004655B6">
        <w:t xml:space="preserve"> un </w:t>
      </w:r>
    </w:p>
    <w:p w14:paraId="2BB72F0B" w14:textId="1A92AEDA" w:rsidR="004655B6" w:rsidRPr="004655B6" w:rsidRDefault="00302989" w:rsidP="004655B6">
      <w:pPr>
        <w:jc w:val="center"/>
      </w:pPr>
      <w:r>
        <w:t xml:space="preserve">Eiropas Savienības </w:t>
      </w:r>
      <w:r w:rsidR="001F6EA7" w:rsidRPr="004655B6">
        <w:t xml:space="preserve">nozīmes, Latvijā īpaši aizsargājamiem biotopiem </w:t>
      </w:r>
      <w:r w:rsidR="004655B6" w:rsidRPr="004655B6">
        <w:t>kūdras atradnē “Garais purvs”</w:t>
      </w:r>
    </w:p>
    <w:p w14:paraId="29EB6381" w14:textId="77777777" w:rsidR="003710A8" w:rsidRPr="004655B6" w:rsidRDefault="003710A8" w:rsidP="003710A8">
      <w:pPr>
        <w:jc w:val="center"/>
      </w:pPr>
      <w:r w:rsidRPr="004655B6">
        <w:t xml:space="preserve"> </w:t>
      </w:r>
    </w:p>
    <w:p w14:paraId="4655064F" w14:textId="6605CB16" w:rsidR="003710A8" w:rsidRPr="004655B6" w:rsidRDefault="00302989" w:rsidP="003710A8">
      <w:pPr>
        <w:jc w:val="center"/>
      </w:pPr>
      <w:r>
        <w:t xml:space="preserve">AS “Latvijas valsts meži” </w:t>
      </w:r>
      <w:proofErr w:type="spellStart"/>
      <w:r w:rsidR="008E0358" w:rsidRPr="004655B6">
        <w:t>Vidusdaugava</w:t>
      </w:r>
      <w:r w:rsidR="003710A8" w:rsidRPr="004655B6">
        <w:t>s</w:t>
      </w:r>
      <w:proofErr w:type="spellEnd"/>
      <w:r w:rsidR="003710A8" w:rsidRPr="004655B6">
        <w:t xml:space="preserve">  reģions, </w:t>
      </w:r>
      <w:r w:rsidR="008E0358" w:rsidRPr="004655B6">
        <w:t>Jaunjelgava</w:t>
      </w:r>
      <w:r w:rsidR="00C16BB5" w:rsidRPr="004655B6">
        <w:t>s</w:t>
      </w:r>
      <w:r w:rsidR="003710A8" w:rsidRPr="004655B6">
        <w:t xml:space="preserve"> meža iecirknis</w:t>
      </w:r>
      <w:r w:rsidR="00FD7917" w:rsidRPr="004655B6">
        <w:t>,</w:t>
      </w:r>
    </w:p>
    <w:p w14:paraId="46DFD240" w14:textId="0FCFC65D" w:rsidR="003710A8" w:rsidRPr="004655B6" w:rsidRDefault="008E0358" w:rsidP="003710A8">
      <w:pPr>
        <w:jc w:val="center"/>
      </w:pPr>
      <w:r w:rsidRPr="004655B6">
        <w:t>503</w:t>
      </w:r>
      <w:r w:rsidR="003710A8" w:rsidRPr="004655B6">
        <w:t xml:space="preserve">. </w:t>
      </w:r>
      <w:proofErr w:type="spellStart"/>
      <w:r w:rsidR="003710A8" w:rsidRPr="004655B6">
        <w:t>kvartālapgabala</w:t>
      </w:r>
      <w:proofErr w:type="spellEnd"/>
      <w:r w:rsidR="003710A8" w:rsidRPr="004655B6">
        <w:t xml:space="preserve"> </w:t>
      </w:r>
      <w:r w:rsidR="004655B6" w:rsidRPr="004655B6">
        <w:t>229., 230</w:t>
      </w:r>
      <w:r w:rsidR="002A41CB" w:rsidRPr="004655B6">
        <w:t>.</w:t>
      </w:r>
      <w:r w:rsidR="004B5EA3">
        <w:t> </w:t>
      </w:r>
      <w:r w:rsidR="003710A8" w:rsidRPr="004655B6">
        <w:t>kvartāls</w:t>
      </w:r>
      <w:r w:rsidR="00BF7BA5" w:rsidRPr="004655B6">
        <w:t xml:space="preserve">, </w:t>
      </w:r>
    </w:p>
    <w:p w14:paraId="58C05328" w14:textId="422E9325" w:rsidR="00FD70B8" w:rsidRPr="004655B6" w:rsidRDefault="003710A8" w:rsidP="00B300B6">
      <w:pPr>
        <w:jc w:val="center"/>
        <w:textAlignment w:val="top"/>
        <w:rPr>
          <w:lang w:eastAsia="lv-LV"/>
        </w:rPr>
      </w:pPr>
      <w:r w:rsidRPr="004655B6">
        <w:t>zemes vienīb</w:t>
      </w:r>
      <w:r w:rsidR="001D68FA" w:rsidRPr="004655B6">
        <w:t>u</w:t>
      </w:r>
      <w:r w:rsidRPr="004655B6">
        <w:t xml:space="preserve"> kadastra apzīmējuma Nr</w:t>
      </w:r>
      <w:r w:rsidR="00135B41" w:rsidRPr="004655B6">
        <w:t>.</w:t>
      </w:r>
      <w:r w:rsidR="004B5EA3">
        <w:t> </w:t>
      </w:r>
      <w:r w:rsidR="004B5EA3" w:rsidRPr="004B5EA3">
        <w:rPr>
          <w:lang w:eastAsia="lv-LV"/>
        </w:rPr>
        <w:t>32460050071</w:t>
      </w:r>
    </w:p>
    <w:p w14:paraId="6543030A" w14:textId="074D001C" w:rsidR="003710A8" w:rsidRPr="004655B6" w:rsidRDefault="004655B6" w:rsidP="00BF7BA5">
      <w:pPr>
        <w:jc w:val="center"/>
      </w:pPr>
      <w:r w:rsidRPr="004655B6">
        <w:t>Sēlija</w:t>
      </w:r>
      <w:r w:rsidR="00A2485C" w:rsidRPr="004655B6">
        <w:t xml:space="preserve">s virsmežniecības </w:t>
      </w:r>
      <w:r w:rsidRPr="004655B6">
        <w:t>Kokneses</w:t>
      </w:r>
      <w:r w:rsidR="00A2485C" w:rsidRPr="004655B6">
        <w:t xml:space="preserve"> </w:t>
      </w:r>
      <w:r w:rsidR="00302989" w:rsidRPr="004655B6">
        <w:t>V</w:t>
      </w:r>
      <w:r w:rsidR="00302989">
        <w:t>alsts meža dienesta</w:t>
      </w:r>
      <w:r w:rsidR="00302989" w:rsidRPr="004655B6">
        <w:t xml:space="preserve"> </w:t>
      </w:r>
      <w:r w:rsidR="00A2485C" w:rsidRPr="004655B6">
        <w:t>nodaļa</w:t>
      </w:r>
    </w:p>
    <w:p w14:paraId="56D88AD8" w14:textId="59A0FF91" w:rsidR="003710A8" w:rsidRPr="004655B6" w:rsidRDefault="004655B6" w:rsidP="004317A2">
      <w:pPr>
        <w:jc w:val="center"/>
      </w:pPr>
      <w:r w:rsidRPr="004655B6">
        <w:t>Koknese</w:t>
      </w:r>
      <w:r w:rsidR="001D68FA" w:rsidRPr="004655B6">
        <w:t>s</w:t>
      </w:r>
      <w:r w:rsidR="003710A8" w:rsidRPr="004655B6">
        <w:t xml:space="preserve"> novads, </w:t>
      </w:r>
      <w:r w:rsidRPr="004655B6">
        <w:t>Bebru pagasts, Kokneses</w:t>
      </w:r>
      <w:r w:rsidR="00090CA7" w:rsidRPr="004655B6">
        <w:t xml:space="preserve"> pagasts</w:t>
      </w:r>
    </w:p>
    <w:bookmarkEnd w:id="0"/>
    <w:p w14:paraId="38E6CA64" w14:textId="77777777" w:rsidR="00157420" w:rsidRPr="00A2485C" w:rsidRDefault="00157420" w:rsidP="005568AC"/>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2"/>
        <w:gridCol w:w="6656"/>
      </w:tblGrid>
      <w:tr w:rsidR="00E41377" w:rsidRPr="00E41377" w14:paraId="6E2EF017" w14:textId="77777777" w:rsidTr="00DE6F24">
        <w:tc>
          <w:tcPr>
            <w:tcW w:w="2352" w:type="dxa"/>
          </w:tcPr>
          <w:p w14:paraId="08EF3D57" w14:textId="77777777" w:rsidR="00157420" w:rsidRPr="00E41377" w:rsidRDefault="00157420" w:rsidP="00C569C3">
            <w:pPr>
              <w:rPr>
                <w:b/>
              </w:rPr>
            </w:pPr>
            <w:bookmarkStart w:id="1" w:name="_Hlk69214628"/>
            <w:r w:rsidRPr="00E41377">
              <w:rPr>
                <w:b/>
              </w:rPr>
              <w:t>Eksperts</w:t>
            </w:r>
          </w:p>
        </w:tc>
        <w:tc>
          <w:tcPr>
            <w:tcW w:w="6656" w:type="dxa"/>
          </w:tcPr>
          <w:p w14:paraId="5D10F25E" w14:textId="77777777" w:rsidR="00157420" w:rsidRPr="00E41377" w:rsidRDefault="00157420" w:rsidP="00C569C3">
            <w:pPr>
              <w:jc w:val="both"/>
              <w:rPr>
                <w:b/>
              </w:rPr>
            </w:pPr>
            <w:r w:rsidRPr="00E41377">
              <w:rPr>
                <w:b/>
              </w:rPr>
              <w:t>Vija Kreile</w:t>
            </w:r>
          </w:p>
        </w:tc>
      </w:tr>
      <w:tr w:rsidR="00E41377" w:rsidRPr="00E41377" w14:paraId="6BDF713A" w14:textId="77777777" w:rsidTr="00DE6F24">
        <w:tc>
          <w:tcPr>
            <w:tcW w:w="2352" w:type="dxa"/>
          </w:tcPr>
          <w:p w14:paraId="19BD8A6F" w14:textId="77777777" w:rsidR="00157420" w:rsidRPr="00E41377" w:rsidRDefault="00157420" w:rsidP="00F41E1E">
            <w:pPr>
              <w:spacing w:after="120"/>
            </w:pPr>
            <w:bookmarkStart w:id="2" w:name="_Hlk336417293"/>
            <w:r w:rsidRPr="00E41377">
              <w:t>Eksperta sertifikāta Nr., derīguma termiņš, jomas</w:t>
            </w:r>
          </w:p>
        </w:tc>
        <w:tc>
          <w:tcPr>
            <w:tcW w:w="6656" w:type="dxa"/>
          </w:tcPr>
          <w:p w14:paraId="17748357" w14:textId="77777777" w:rsidR="00157420" w:rsidRPr="00E41377" w:rsidRDefault="00157420" w:rsidP="00C569C3">
            <w:pPr>
              <w:ind w:right="72"/>
              <w:jc w:val="both"/>
            </w:pPr>
            <w:r w:rsidRPr="00E41377">
              <w:t>Sertifikāta Nr. 021 (jomas</w:t>
            </w:r>
            <w:r w:rsidRPr="00E41377">
              <w:rPr>
                <w:rStyle w:val="Strong"/>
              </w:rPr>
              <w:t xml:space="preserve">: </w:t>
            </w:r>
            <w:proofErr w:type="spellStart"/>
            <w:r w:rsidRPr="00E41377">
              <w:t>vaskulārie</w:t>
            </w:r>
            <w:proofErr w:type="spellEnd"/>
            <w:r w:rsidRPr="00E41377">
              <w:t xml:space="preserve"> augi, meži un virsāji, zālāji, purvi; sertifikāts </w:t>
            </w:r>
            <w:r w:rsidR="00A51BB8" w:rsidRPr="00E41377">
              <w:t>derīgs</w:t>
            </w:r>
            <w:r w:rsidR="001962F6" w:rsidRPr="00E41377">
              <w:t xml:space="preserve"> līdz 1</w:t>
            </w:r>
            <w:r w:rsidR="00AA4905" w:rsidRPr="00E41377">
              <w:t>7</w:t>
            </w:r>
            <w:r w:rsidR="001962F6" w:rsidRPr="00E41377">
              <w:t>.07.20</w:t>
            </w:r>
            <w:r w:rsidR="00AA4905" w:rsidRPr="00E41377">
              <w:t>23</w:t>
            </w:r>
            <w:r w:rsidR="001962F6" w:rsidRPr="00E41377">
              <w:t>.)</w:t>
            </w:r>
          </w:p>
        </w:tc>
      </w:tr>
      <w:bookmarkEnd w:id="2"/>
      <w:tr w:rsidR="00E41377" w:rsidRPr="00E41377" w14:paraId="378206D5" w14:textId="77777777" w:rsidTr="00DE6F24">
        <w:tc>
          <w:tcPr>
            <w:tcW w:w="2352" w:type="dxa"/>
          </w:tcPr>
          <w:p w14:paraId="7607A8FD" w14:textId="77777777" w:rsidR="00157420" w:rsidRPr="00E41377" w:rsidRDefault="00157420" w:rsidP="00F41E1E">
            <w:pPr>
              <w:spacing w:after="120"/>
            </w:pPr>
            <w:r w:rsidRPr="00E41377">
              <w:t>Atzinumā izvērtētās sugu/biotopu grupas</w:t>
            </w:r>
          </w:p>
        </w:tc>
        <w:tc>
          <w:tcPr>
            <w:tcW w:w="6656" w:type="dxa"/>
          </w:tcPr>
          <w:p w14:paraId="1EEAF9E8" w14:textId="4B228308" w:rsidR="00157420" w:rsidRPr="00E41377" w:rsidRDefault="00190BFE" w:rsidP="0099276B">
            <w:pPr>
              <w:jc w:val="both"/>
              <w:rPr>
                <w:i/>
              </w:rPr>
            </w:pPr>
            <w:proofErr w:type="spellStart"/>
            <w:r w:rsidRPr="00E41377">
              <w:t>Vaskulārie</w:t>
            </w:r>
            <w:proofErr w:type="spellEnd"/>
            <w:r w:rsidRPr="00E41377">
              <w:t xml:space="preserve"> augi</w:t>
            </w:r>
            <w:r w:rsidR="001F6EA7">
              <w:t xml:space="preserve">, </w:t>
            </w:r>
            <w:r w:rsidR="008E0358">
              <w:t xml:space="preserve">purvi, </w:t>
            </w:r>
            <w:r w:rsidR="001F6EA7">
              <w:t>meži un virsāj</w:t>
            </w:r>
            <w:r w:rsidR="00B8504A">
              <w:t>i</w:t>
            </w:r>
          </w:p>
        </w:tc>
      </w:tr>
      <w:tr w:rsidR="00090CA7" w:rsidRPr="00090CA7" w14:paraId="245171F4" w14:textId="77777777" w:rsidTr="00DE6F24">
        <w:tc>
          <w:tcPr>
            <w:tcW w:w="2352" w:type="dxa"/>
          </w:tcPr>
          <w:p w14:paraId="124CF325" w14:textId="42DCB547" w:rsidR="00157420" w:rsidRPr="00090CA7" w:rsidRDefault="00157420" w:rsidP="00F41E1E">
            <w:pPr>
              <w:spacing w:after="120"/>
            </w:pPr>
            <w:r w:rsidRPr="00090CA7">
              <w:t>Apsekošanas datum</w:t>
            </w:r>
            <w:r w:rsidR="008E0358">
              <w:t>i</w:t>
            </w:r>
          </w:p>
        </w:tc>
        <w:tc>
          <w:tcPr>
            <w:tcW w:w="6656" w:type="dxa"/>
          </w:tcPr>
          <w:p w14:paraId="062F0951" w14:textId="77777777" w:rsidR="008E5C76" w:rsidRDefault="008E0358" w:rsidP="008439F1">
            <w:pPr>
              <w:jc w:val="both"/>
            </w:pPr>
            <w:r w:rsidRPr="002E03C3">
              <w:t xml:space="preserve">2019.gada 9.aprīlis, </w:t>
            </w:r>
          </w:p>
          <w:p w14:paraId="2D189D25" w14:textId="3009E1FA" w:rsidR="00157420" w:rsidRPr="00090CA7" w:rsidRDefault="00C42B00" w:rsidP="008439F1">
            <w:pPr>
              <w:jc w:val="both"/>
            </w:pPr>
            <w:r w:rsidRPr="002E03C3">
              <w:t>20</w:t>
            </w:r>
            <w:r w:rsidR="00190BFE" w:rsidRPr="002E03C3">
              <w:t>2</w:t>
            </w:r>
            <w:r w:rsidR="008E0358" w:rsidRPr="002E03C3">
              <w:t>1</w:t>
            </w:r>
            <w:r w:rsidRPr="002E03C3">
              <w:t xml:space="preserve">.gada </w:t>
            </w:r>
            <w:r w:rsidR="008E0358" w:rsidRPr="002E03C3">
              <w:t xml:space="preserve">12.aprīlis, </w:t>
            </w:r>
            <w:r w:rsidR="002E03C3" w:rsidRPr="002E03C3">
              <w:t>21.maijs</w:t>
            </w:r>
            <w:r w:rsidR="002E03C3">
              <w:t xml:space="preserve">, </w:t>
            </w:r>
            <w:r w:rsidR="00E13B68">
              <w:t>4.jūnijs</w:t>
            </w:r>
          </w:p>
        </w:tc>
      </w:tr>
      <w:bookmarkEnd w:id="1"/>
      <w:tr w:rsidR="008E0358" w:rsidRPr="00A612D0" w14:paraId="7505638D" w14:textId="77777777" w:rsidTr="00DE6F24">
        <w:tc>
          <w:tcPr>
            <w:tcW w:w="2352" w:type="dxa"/>
          </w:tcPr>
          <w:p w14:paraId="2DAA691C" w14:textId="4D95970F" w:rsidR="008E0358" w:rsidRPr="00942A55" w:rsidRDefault="00E13B68" w:rsidP="00F41E1E">
            <w:pPr>
              <w:spacing w:after="120"/>
            </w:pPr>
            <w:r w:rsidRPr="00E13B68">
              <w:t>Ziņas par laika apstākļiem, apsekošanas ilgumu, platību, metodi</w:t>
            </w:r>
          </w:p>
        </w:tc>
        <w:tc>
          <w:tcPr>
            <w:tcW w:w="6656" w:type="dxa"/>
          </w:tcPr>
          <w:p w14:paraId="03A1A227" w14:textId="53E04A77" w:rsidR="00E13B68" w:rsidRPr="0055096A" w:rsidRDefault="00E13B68" w:rsidP="00E13B68">
            <w:pPr>
              <w:jc w:val="both"/>
            </w:pPr>
            <w:r>
              <w:rPr>
                <w:color w:val="0070C0"/>
              </w:rPr>
              <w:t xml:space="preserve">- </w:t>
            </w:r>
            <w:r w:rsidRPr="0055096A">
              <w:t>laika apstākļi - atbilstoši mežu un purvu biotopu struktūras elementu un zemsedzes vērtēšanai, kā arī mežaudžu atbilstības aizsargājamajiem meža biotopiem novērtēšanai</w:t>
            </w:r>
            <w:r w:rsidR="0055096A" w:rsidRPr="0055096A">
              <w:t>;</w:t>
            </w:r>
          </w:p>
          <w:p w14:paraId="6AD657C8" w14:textId="345508DA" w:rsidR="00E13B68" w:rsidRPr="0055096A" w:rsidRDefault="00E13B68" w:rsidP="00E13B68">
            <w:pPr>
              <w:jc w:val="both"/>
            </w:pPr>
            <w:r w:rsidRPr="0055096A">
              <w:t xml:space="preserve">- </w:t>
            </w:r>
            <w:r w:rsidR="0001432A">
              <w:t xml:space="preserve">augu sugu un biotopu </w:t>
            </w:r>
            <w:r w:rsidRPr="0055096A">
              <w:t xml:space="preserve">apsekošanas ilgums kopā ~ 22 stundas; </w:t>
            </w:r>
          </w:p>
          <w:p w14:paraId="3BF2748A" w14:textId="6FFF0DE7" w:rsidR="00E13B68" w:rsidRPr="00992A47" w:rsidRDefault="00E13B68" w:rsidP="00E13B68">
            <w:pPr>
              <w:jc w:val="both"/>
            </w:pPr>
            <w:r w:rsidRPr="0055096A">
              <w:t>- apsekot</w:t>
            </w:r>
            <w:r w:rsidR="0055096A" w:rsidRPr="0055096A">
              <w:t>i</w:t>
            </w:r>
            <w:r w:rsidRPr="0055096A">
              <w:t xml:space="preserve"> </w:t>
            </w:r>
            <w:r w:rsidR="0055096A" w:rsidRPr="0055096A">
              <w:t>LVM 503</w:t>
            </w:r>
            <w:r w:rsidRPr="0055096A">
              <w:t xml:space="preserve">. </w:t>
            </w:r>
            <w:proofErr w:type="spellStart"/>
            <w:r w:rsidRPr="0055096A">
              <w:t>kvartālapgabala</w:t>
            </w:r>
            <w:proofErr w:type="spellEnd"/>
            <w:r w:rsidRPr="0055096A">
              <w:t xml:space="preserve"> </w:t>
            </w:r>
            <w:r w:rsidR="0055096A" w:rsidRPr="0055096A">
              <w:t xml:space="preserve">229., 230.kvartāli un citu lietotāju </w:t>
            </w:r>
            <w:r w:rsidR="0055096A" w:rsidRPr="00992A47">
              <w:t>zeme</w:t>
            </w:r>
            <w:r w:rsidRPr="00992A47">
              <w:t xml:space="preserve"> (</w:t>
            </w:r>
            <w:r w:rsidRPr="00D74D92">
              <w:t xml:space="preserve">kopā </w:t>
            </w:r>
            <w:r w:rsidR="00822118" w:rsidRPr="00D74D92">
              <w:t>2</w:t>
            </w:r>
            <w:r w:rsidR="00D74D92" w:rsidRPr="00D74D92">
              <w:t>1</w:t>
            </w:r>
            <w:r w:rsidR="00822118" w:rsidRPr="00D74D92">
              <w:t>7</w:t>
            </w:r>
            <w:r w:rsidRPr="00D74D92">
              <w:t> ha,</w:t>
            </w:r>
            <w:r w:rsidRPr="00992A47">
              <w:t xml:space="preserve"> 20</w:t>
            </w:r>
            <w:r w:rsidR="00992A47" w:rsidRPr="00992A47">
              <w:t>10</w:t>
            </w:r>
            <w:r w:rsidRPr="00992A47">
              <w:t xml:space="preserve">.-2020.gada meža inventarizācija, apsekotā teritorija iezīmēta </w:t>
            </w:r>
            <w:r w:rsidR="008E5C76">
              <w:t>1.</w:t>
            </w:r>
            <w:r w:rsidRPr="00992A47">
              <w:t>pielikuma shēmā ar melnu līniju);</w:t>
            </w:r>
          </w:p>
          <w:p w14:paraId="72D952E2" w14:textId="10076564" w:rsidR="00E13B68" w:rsidRPr="001B5787" w:rsidRDefault="00E13B68" w:rsidP="00E13B68">
            <w:pPr>
              <w:jc w:val="both"/>
            </w:pPr>
            <w:r w:rsidRPr="00942A55">
              <w:t xml:space="preserve">- teritorija apsekota pēc maršruta metodes, plānotās darbības ietekmes zonā </w:t>
            </w:r>
            <w:r w:rsidRPr="001B5787">
              <w:t xml:space="preserve">pilnībā apsekojot potenciāli bioloģiski vērtīgos </w:t>
            </w:r>
            <w:r w:rsidR="0001432A">
              <w:t xml:space="preserve">purva un meža </w:t>
            </w:r>
            <w:r w:rsidRPr="001B5787">
              <w:t>nogabalus, novērtējot apsekoto nogabalu atbilstību ES nozīmes biotopiem saskaņā ar metodiku</w:t>
            </w:r>
            <w:r w:rsidRPr="001B5787">
              <w:rPr>
                <w:vertAlign w:val="superscript"/>
              </w:rPr>
              <w:footnoteReference w:id="1"/>
            </w:r>
            <w:r w:rsidRPr="001B5787">
              <w:t>,</w:t>
            </w:r>
            <w:r w:rsidR="007627DC">
              <w:rPr>
                <w:rStyle w:val="FootnoteReference"/>
              </w:rPr>
              <w:footnoteReference w:id="2"/>
            </w:r>
            <w:r w:rsidR="007627DC" w:rsidRPr="001B5787">
              <w:t>,</w:t>
            </w:r>
            <w:r w:rsidRPr="001B5787">
              <w:t xml:space="preserve"> Latvijas īpaši aizsargājamo biotopu veidiem</w:t>
            </w:r>
            <w:r w:rsidRPr="001B5787">
              <w:rPr>
                <w:vertAlign w:val="superscript"/>
              </w:rPr>
              <w:footnoteReference w:id="3"/>
            </w:r>
            <w:r w:rsidR="00992A47">
              <w:t>,</w:t>
            </w:r>
            <w:r w:rsidRPr="001B5787">
              <w:t xml:space="preserve"> kā arī īpaši aizsargājamo </w:t>
            </w:r>
            <w:proofErr w:type="spellStart"/>
            <w:r w:rsidRPr="001B5787">
              <w:t>vaskulāro</w:t>
            </w:r>
            <w:proofErr w:type="spellEnd"/>
            <w:r w:rsidRPr="001B5787">
              <w:t xml:space="preserve"> augu sugu</w:t>
            </w:r>
            <w:r w:rsidRPr="001B5787">
              <w:rPr>
                <w:rStyle w:val="FootnoteReference"/>
              </w:rPr>
              <w:footnoteReference w:id="4"/>
            </w:r>
            <w:r w:rsidRPr="001B5787">
              <w:t xml:space="preserve"> sastopamību;</w:t>
            </w:r>
          </w:p>
          <w:p w14:paraId="7BBA7F04" w14:textId="77777777" w:rsidR="00E13B68" w:rsidRPr="00942A55" w:rsidRDefault="00E13B68" w:rsidP="00E13B68">
            <w:pPr>
              <w:jc w:val="both"/>
            </w:pPr>
            <w:r w:rsidRPr="00942A55">
              <w:t xml:space="preserve">- izvērtēta informācija par īpaši aizsargājamām </w:t>
            </w:r>
            <w:r w:rsidRPr="001B5787">
              <w:t xml:space="preserve">sugām un biotopiem </w:t>
            </w:r>
            <w:r w:rsidRPr="00942A55">
              <w:t xml:space="preserve">LVM datubāzē GEO; </w:t>
            </w:r>
          </w:p>
          <w:p w14:paraId="3CA7C114" w14:textId="40517EFF" w:rsidR="00E13B68" w:rsidRDefault="00E13B68" w:rsidP="00E13B68">
            <w:pPr>
              <w:jc w:val="both"/>
            </w:pPr>
            <w:r w:rsidRPr="00942A55">
              <w:t xml:space="preserve">- izvērtēta informācija par aizsargājamām </w:t>
            </w:r>
            <w:r w:rsidRPr="001B5787">
              <w:t>sugām un biotopiem</w:t>
            </w:r>
            <w:r w:rsidR="007627DC">
              <w:t xml:space="preserve"> </w:t>
            </w:r>
            <w:r w:rsidRPr="00942A55">
              <w:t>dabas datu pārvaldības sistēmā “Ozols” (</w:t>
            </w:r>
            <w:r w:rsidRPr="005911CA">
              <w:t xml:space="preserve">skatīts </w:t>
            </w:r>
            <w:r w:rsidR="007627DC">
              <w:t xml:space="preserve">atkārtoti, pēdējo </w:t>
            </w:r>
            <w:r w:rsidR="007627DC" w:rsidRPr="0004142C">
              <w:lastRenderedPageBreak/>
              <w:t xml:space="preserve">reizi </w:t>
            </w:r>
            <w:r w:rsidR="0004142C" w:rsidRPr="0004142C">
              <w:t>18.06</w:t>
            </w:r>
            <w:r w:rsidRPr="0004142C">
              <w:t>.2021, turpmāk</w:t>
            </w:r>
            <w:r w:rsidRPr="00942A55">
              <w:t xml:space="preserve"> tekstā – DDPS Ozols);</w:t>
            </w:r>
          </w:p>
          <w:p w14:paraId="0AA6E33A" w14:textId="77777777" w:rsidR="00E13B68" w:rsidRDefault="00E13B68" w:rsidP="00E13B68">
            <w:pPr>
              <w:spacing w:after="120"/>
              <w:jc w:val="both"/>
            </w:pPr>
            <w:r w:rsidRPr="000B19E1">
              <w:t xml:space="preserve">Sugu zinātniskajiem un latviskajiem nosaukumiem izmantoti noteicēji un </w:t>
            </w:r>
            <w:proofErr w:type="spellStart"/>
            <w:r w:rsidRPr="000B19E1">
              <w:t>taksonu</w:t>
            </w:r>
            <w:proofErr w:type="spellEnd"/>
            <w:r w:rsidRPr="000B19E1">
              <w:t xml:space="preserve"> </w:t>
            </w:r>
            <w:r>
              <w:t xml:space="preserve">saraksti </w:t>
            </w:r>
            <w:r w:rsidRPr="00B300B6">
              <w:t>(Gavrilova, Šulcs, 1999)</w:t>
            </w:r>
            <w:r w:rsidRPr="00B300B6">
              <w:rPr>
                <w:vertAlign w:val="superscript"/>
              </w:rPr>
              <w:footnoteReference w:id="5"/>
            </w:r>
            <w:r>
              <w:t xml:space="preserve">, (Āboliņa, </w:t>
            </w:r>
            <w:proofErr w:type="spellStart"/>
            <w:r>
              <w:t>Piterāns</w:t>
            </w:r>
            <w:proofErr w:type="spellEnd"/>
            <w:r>
              <w:t xml:space="preserve">, </w:t>
            </w:r>
            <w:proofErr w:type="spellStart"/>
            <w:r>
              <w:t>Bambe</w:t>
            </w:r>
            <w:proofErr w:type="spellEnd"/>
            <w:r>
              <w:t>, 2015)</w:t>
            </w:r>
            <w:r w:rsidRPr="000B19E1">
              <w:rPr>
                <w:vertAlign w:val="superscript"/>
              </w:rPr>
              <w:footnoteReference w:id="6"/>
            </w:r>
            <w:r w:rsidRPr="000B19E1">
              <w:t>,</w:t>
            </w:r>
            <w:r>
              <w:t xml:space="preserve"> (</w:t>
            </w:r>
            <w:proofErr w:type="spellStart"/>
            <w:r>
              <w:t>Kavacs</w:t>
            </w:r>
            <w:proofErr w:type="spellEnd"/>
            <w:r>
              <w:t>, 1998)</w:t>
            </w:r>
            <w:r w:rsidRPr="000B19E1">
              <w:rPr>
                <w:vertAlign w:val="superscript"/>
              </w:rPr>
              <w:footnoteReference w:id="7"/>
            </w:r>
            <w:r w:rsidRPr="000B19E1">
              <w:t>.</w:t>
            </w:r>
          </w:p>
          <w:p w14:paraId="2FA2DA59" w14:textId="03460AA7" w:rsidR="00111C0C" w:rsidRDefault="00D226CE" w:rsidP="00111C0C">
            <w:pPr>
              <w:jc w:val="both"/>
            </w:pPr>
            <w:r>
              <w:t>Atzinuma sagatavošanai i</w:t>
            </w:r>
            <w:r w:rsidR="00E13B68">
              <w:t>zmantot</w:t>
            </w:r>
            <w:r w:rsidR="00111C0C">
              <w:t>a informācija:</w:t>
            </w:r>
            <w:r w:rsidR="00E13B68">
              <w:t xml:space="preserve"> </w:t>
            </w:r>
          </w:p>
          <w:p w14:paraId="450A54B2" w14:textId="34315486" w:rsidR="00111C0C" w:rsidRDefault="00D226CE" w:rsidP="0001432A">
            <w:pPr>
              <w:pStyle w:val="ListParagraph"/>
              <w:numPr>
                <w:ilvl w:val="0"/>
                <w:numId w:val="22"/>
              </w:numPr>
              <w:ind w:left="357" w:hanging="357"/>
              <w:jc w:val="both"/>
            </w:pPr>
            <w:r>
              <w:t>AS “Latvijas valsts meži” paredzētās darbības i</w:t>
            </w:r>
            <w:r w:rsidR="00111C0C">
              <w:t>zvietojuma plāns;</w:t>
            </w:r>
          </w:p>
          <w:p w14:paraId="38600901" w14:textId="71061472" w:rsidR="00111C0C" w:rsidRDefault="00111C0C" w:rsidP="0001432A">
            <w:pPr>
              <w:pStyle w:val="ListParagraph"/>
              <w:numPr>
                <w:ilvl w:val="0"/>
                <w:numId w:val="22"/>
              </w:numPr>
              <w:ind w:left="357" w:hanging="357"/>
              <w:jc w:val="both"/>
            </w:pPr>
            <w:r>
              <w:t>Vides pārraudzības valsts biroja Programma Nr. 5-03/8;</w:t>
            </w:r>
          </w:p>
          <w:p w14:paraId="57464B1F" w14:textId="2D6C22F6" w:rsidR="00111C0C" w:rsidRDefault="00111C0C" w:rsidP="0001432A">
            <w:pPr>
              <w:pStyle w:val="ListParagraph"/>
              <w:numPr>
                <w:ilvl w:val="0"/>
                <w:numId w:val="22"/>
              </w:numPr>
              <w:ind w:left="357" w:hanging="357"/>
              <w:jc w:val="both"/>
            </w:pPr>
            <w:bookmarkStart w:id="3" w:name="_Hlk74470463"/>
            <w:r>
              <w:t>Ietekmes uz vidi vērtējums</w:t>
            </w:r>
            <w:r w:rsidR="00D226CE">
              <w:t xml:space="preserve"> derīgo izrakteņu (kūdras) ieguve</w:t>
            </w:r>
            <w:r w:rsidR="0001432A">
              <w:t>i</w:t>
            </w:r>
            <w:r w:rsidR="00D226CE">
              <w:t>, ūdens novadīšanas sistēmas pārbūve</w:t>
            </w:r>
            <w:r w:rsidR="0001432A">
              <w:t>i</w:t>
            </w:r>
            <w:r w:rsidR="00D226CE">
              <w:t xml:space="preserve"> un pievedceļa </w:t>
            </w:r>
            <w:r w:rsidR="0001432A">
              <w:t>ierīkošanai (</w:t>
            </w:r>
            <w:r w:rsidR="00D226CE">
              <w:t xml:space="preserve">sagatavojusi </w:t>
            </w:r>
            <w:r w:rsidR="0001432A">
              <w:t xml:space="preserve">vides eksperte </w:t>
            </w:r>
            <w:r w:rsidR="00D226CE">
              <w:t>V.Kreile</w:t>
            </w:r>
            <w:r w:rsidR="0001432A">
              <w:t xml:space="preserve">, </w:t>
            </w:r>
            <w:r>
              <w:t>01.04.2016</w:t>
            </w:r>
            <w:bookmarkEnd w:id="3"/>
            <w:r w:rsidR="0001432A">
              <w:t>)</w:t>
            </w:r>
            <w:r>
              <w:t>;</w:t>
            </w:r>
          </w:p>
          <w:p w14:paraId="3EBCC359" w14:textId="4A8D6518" w:rsidR="00111C0C" w:rsidRDefault="00111C0C" w:rsidP="0001432A">
            <w:pPr>
              <w:pStyle w:val="ListParagraph"/>
              <w:numPr>
                <w:ilvl w:val="0"/>
                <w:numId w:val="22"/>
              </w:numPr>
              <w:ind w:left="357" w:hanging="357"/>
              <w:jc w:val="both"/>
            </w:pPr>
            <w:r>
              <w:t xml:space="preserve">Vides norādījumi “Garā kūdras purva ceļa” būvei, </w:t>
            </w:r>
            <w:r w:rsidR="00D226CE">
              <w:t>(sagatavojis meža infrastruktūras speciālists A.Dzērve</w:t>
            </w:r>
            <w:r w:rsidR="0001432A">
              <w:t>, 03.09.2019</w:t>
            </w:r>
            <w:r w:rsidR="00D226CE">
              <w:t>)</w:t>
            </w:r>
            <w:r>
              <w:t>;</w:t>
            </w:r>
          </w:p>
          <w:p w14:paraId="7D8F1429" w14:textId="2134B839" w:rsidR="008E0358" w:rsidRPr="00942A55" w:rsidRDefault="00111C0C" w:rsidP="0001432A">
            <w:pPr>
              <w:pStyle w:val="ListParagraph"/>
              <w:numPr>
                <w:ilvl w:val="0"/>
                <w:numId w:val="22"/>
              </w:numPr>
              <w:ind w:left="357" w:hanging="357"/>
              <w:jc w:val="both"/>
            </w:pPr>
            <w:bookmarkStart w:id="4" w:name="_Hlk74473109"/>
            <w:r>
              <w:t>Hidroloģiskais atzinums par ūdens novadīšanas iespējām, t.sk. grāvju tīkla plāns</w:t>
            </w:r>
            <w:r w:rsidR="00D226CE">
              <w:t xml:space="preserve"> (sagatavojis meliorācijas inženieris K.Krastiņš, </w:t>
            </w:r>
            <w:r w:rsidR="00D1740D">
              <w:t>18.06.</w:t>
            </w:r>
            <w:r w:rsidR="00D226CE">
              <w:t>2014)</w:t>
            </w:r>
            <w:r>
              <w:t>.</w:t>
            </w:r>
            <w:bookmarkEnd w:id="4"/>
          </w:p>
        </w:tc>
      </w:tr>
      <w:tr w:rsidR="008E0358" w:rsidRPr="00E41377" w14:paraId="51A840B9" w14:textId="77777777" w:rsidTr="000522C6">
        <w:tc>
          <w:tcPr>
            <w:tcW w:w="2352" w:type="dxa"/>
          </w:tcPr>
          <w:p w14:paraId="73C95D6F" w14:textId="77777777" w:rsidR="008E0358" w:rsidRPr="00E41377" w:rsidRDefault="008E0358" w:rsidP="000522C6">
            <w:pPr>
              <w:rPr>
                <w:b/>
              </w:rPr>
            </w:pPr>
            <w:r w:rsidRPr="00E41377">
              <w:rPr>
                <w:b/>
              </w:rPr>
              <w:lastRenderedPageBreak/>
              <w:t>Eksperts</w:t>
            </w:r>
          </w:p>
        </w:tc>
        <w:tc>
          <w:tcPr>
            <w:tcW w:w="6656" w:type="dxa"/>
          </w:tcPr>
          <w:p w14:paraId="0F1271E6" w14:textId="2F8419DB" w:rsidR="008E0358" w:rsidRPr="00E41377" w:rsidRDefault="008E0358" w:rsidP="000522C6">
            <w:pPr>
              <w:jc w:val="both"/>
              <w:rPr>
                <w:b/>
              </w:rPr>
            </w:pPr>
            <w:r>
              <w:rPr>
                <w:b/>
              </w:rPr>
              <w:t>Gaidis Grandāns</w:t>
            </w:r>
          </w:p>
        </w:tc>
      </w:tr>
      <w:tr w:rsidR="008E0358" w:rsidRPr="00E41377" w14:paraId="6768EB46" w14:textId="77777777" w:rsidTr="000522C6">
        <w:tc>
          <w:tcPr>
            <w:tcW w:w="2352" w:type="dxa"/>
          </w:tcPr>
          <w:p w14:paraId="3EC7CD94" w14:textId="77777777" w:rsidR="008E0358" w:rsidRPr="00E41377" w:rsidRDefault="008E0358" w:rsidP="000522C6">
            <w:pPr>
              <w:spacing w:after="120"/>
            </w:pPr>
            <w:r w:rsidRPr="00E41377">
              <w:t>Eksperta sertifikāta Nr., derīguma termiņš, jomas</w:t>
            </w:r>
          </w:p>
        </w:tc>
        <w:tc>
          <w:tcPr>
            <w:tcW w:w="6656" w:type="dxa"/>
          </w:tcPr>
          <w:p w14:paraId="12266E7A" w14:textId="163C59EB" w:rsidR="008E0358" w:rsidRPr="0001432A" w:rsidRDefault="002D6C60" w:rsidP="000522C6">
            <w:pPr>
              <w:ind w:right="72"/>
              <w:jc w:val="both"/>
              <w:rPr>
                <w:highlight w:val="yellow"/>
              </w:rPr>
            </w:pPr>
            <w:r w:rsidRPr="000D700E">
              <w:t>Sertifikāta Nr. 061 (joma</w:t>
            </w:r>
            <w:r w:rsidRPr="000D700E">
              <w:rPr>
                <w:rStyle w:val="Strong"/>
              </w:rPr>
              <w:t xml:space="preserve">: </w:t>
            </w:r>
            <w:r w:rsidRPr="000D700E">
              <w:rPr>
                <w:rStyle w:val="Strong"/>
                <w:b w:val="0"/>
                <w:bCs/>
              </w:rPr>
              <w:t>putni; sertifikāts derīgs līdz 07.08.2024.)</w:t>
            </w:r>
          </w:p>
        </w:tc>
      </w:tr>
      <w:tr w:rsidR="008E0358" w:rsidRPr="00E41377" w14:paraId="145612F2" w14:textId="77777777" w:rsidTr="000522C6">
        <w:tc>
          <w:tcPr>
            <w:tcW w:w="2352" w:type="dxa"/>
          </w:tcPr>
          <w:p w14:paraId="3F16DC08" w14:textId="77777777" w:rsidR="008E0358" w:rsidRPr="00E41377" w:rsidRDefault="008E0358" w:rsidP="000522C6">
            <w:pPr>
              <w:spacing w:after="120"/>
            </w:pPr>
            <w:r w:rsidRPr="00E41377">
              <w:t>Atzinumā izvērtētās sugu/biotopu grupas</w:t>
            </w:r>
          </w:p>
        </w:tc>
        <w:tc>
          <w:tcPr>
            <w:tcW w:w="6656" w:type="dxa"/>
          </w:tcPr>
          <w:p w14:paraId="6B04058E" w14:textId="1EA5D7F0" w:rsidR="008E0358" w:rsidRPr="002D6C60" w:rsidRDefault="008E0358" w:rsidP="000522C6">
            <w:pPr>
              <w:jc w:val="both"/>
              <w:rPr>
                <w:i/>
              </w:rPr>
            </w:pPr>
            <w:r w:rsidRPr="002D6C60">
              <w:t>Putni</w:t>
            </w:r>
          </w:p>
        </w:tc>
      </w:tr>
      <w:tr w:rsidR="008E0358" w:rsidRPr="00090CA7" w14:paraId="52BD819F" w14:textId="77777777" w:rsidTr="000522C6">
        <w:tc>
          <w:tcPr>
            <w:tcW w:w="2352" w:type="dxa"/>
          </w:tcPr>
          <w:p w14:paraId="45219938" w14:textId="36600BF8" w:rsidR="008E0358" w:rsidRPr="00090CA7" w:rsidRDefault="008E0358" w:rsidP="000522C6">
            <w:pPr>
              <w:spacing w:after="120"/>
            </w:pPr>
            <w:r w:rsidRPr="00090CA7">
              <w:t>Apsekošanas datum</w:t>
            </w:r>
            <w:r w:rsidR="002D6C60">
              <w:t>i</w:t>
            </w:r>
          </w:p>
        </w:tc>
        <w:tc>
          <w:tcPr>
            <w:tcW w:w="6656" w:type="dxa"/>
          </w:tcPr>
          <w:p w14:paraId="77F8D3B2" w14:textId="77777777" w:rsidR="008E0358" w:rsidRPr="002D6C60" w:rsidRDefault="008E0358" w:rsidP="000522C6">
            <w:pPr>
              <w:jc w:val="both"/>
            </w:pPr>
            <w:r w:rsidRPr="002D6C60">
              <w:t>2021.gada</w:t>
            </w:r>
            <w:r w:rsidR="002D6C60" w:rsidRPr="002D6C60">
              <w:t xml:space="preserve"> 17. marts,</w:t>
            </w:r>
          </w:p>
          <w:p w14:paraId="677445C2" w14:textId="77777777" w:rsidR="002D6C60" w:rsidRPr="002D6C60" w:rsidRDefault="002D6C60" w:rsidP="000522C6">
            <w:pPr>
              <w:jc w:val="both"/>
            </w:pPr>
            <w:r w:rsidRPr="002D6C60">
              <w:t>2021. gada 20. aprīlis,</w:t>
            </w:r>
          </w:p>
          <w:p w14:paraId="34FFC1E0" w14:textId="0A416C57" w:rsidR="002D6C60" w:rsidRPr="0001432A" w:rsidRDefault="002D6C60" w:rsidP="000522C6">
            <w:pPr>
              <w:jc w:val="both"/>
              <w:rPr>
                <w:highlight w:val="yellow"/>
              </w:rPr>
            </w:pPr>
            <w:r w:rsidRPr="002D6C60">
              <w:t>2021. gada 12. maijs</w:t>
            </w:r>
          </w:p>
        </w:tc>
      </w:tr>
      <w:tr w:rsidR="00A612D0" w:rsidRPr="00A612D0" w14:paraId="07EF9EEA" w14:textId="77777777" w:rsidTr="00DE6F24">
        <w:tc>
          <w:tcPr>
            <w:tcW w:w="2352" w:type="dxa"/>
          </w:tcPr>
          <w:p w14:paraId="638D6B7D" w14:textId="77777777" w:rsidR="00157420" w:rsidRPr="00942A55" w:rsidRDefault="00157420" w:rsidP="00F41E1E">
            <w:pPr>
              <w:spacing w:after="120"/>
            </w:pPr>
            <w:r w:rsidRPr="00942A55">
              <w:t>Ziņas par laika apstākļiem, apsekošanas ilgumu, platību, metodi</w:t>
            </w:r>
          </w:p>
        </w:tc>
        <w:tc>
          <w:tcPr>
            <w:tcW w:w="6656" w:type="dxa"/>
          </w:tcPr>
          <w:p w14:paraId="19D7D71F" w14:textId="77777777" w:rsidR="002D6C60" w:rsidRPr="000D700E" w:rsidRDefault="002D6C60" w:rsidP="002D6C60">
            <w:pPr>
              <w:ind w:left="52"/>
              <w:jc w:val="both"/>
            </w:pPr>
            <w:bookmarkStart w:id="5" w:name="OLE_LINK1"/>
            <w:r w:rsidRPr="000D700E">
              <w:t>- laika apstākļi – piemēroti teritorijas izvērtēšanai atbilstoši mērķim;</w:t>
            </w:r>
          </w:p>
          <w:p w14:paraId="14EEDAD6" w14:textId="1781FBC6" w:rsidR="002D6C60" w:rsidRPr="000D700E" w:rsidRDefault="002D6C60" w:rsidP="002D6C60">
            <w:pPr>
              <w:jc w:val="both"/>
            </w:pPr>
            <w:r w:rsidRPr="000D700E">
              <w:rPr>
                <w:color w:val="0070C0"/>
              </w:rPr>
              <w:t xml:space="preserve">- </w:t>
            </w:r>
            <w:r w:rsidRPr="000D700E">
              <w:t xml:space="preserve">kopējais apsekošanas ilgums </w:t>
            </w:r>
            <w:r w:rsidR="0051130E" w:rsidRPr="0055096A">
              <w:t xml:space="preserve">~ </w:t>
            </w:r>
            <w:r w:rsidR="0051130E">
              <w:t>15</w:t>
            </w:r>
            <w:r w:rsidR="0051130E" w:rsidRPr="0055096A">
              <w:t> </w:t>
            </w:r>
            <w:r w:rsidRPr="000D700E">
              <w:t xml:space="preserve"> stundas; </w:t>
            </w:r>
            <w:bookmarkEnd w:id="5"/>
          </w:p>
          <w:p w14:paraId="2A4E1245" w14:textId="0C07A1D2" w:rsidR="002D6C60" w:rsidRPr="000D700E" w:rsidRDefault="002D6C60" w:rsidP="002D6C60">
            <w:pPr>
              <w:spacing w:after="120"/>
              <w:jc w:val="both"/>
            </w:pPr>
            <w:r w:rsidRPr="000D700E">
              <w:t xml:space="preserve">- izvērtēta informācija par īpaši aizsargājamām putnu sugām LVM ģeotelpisko datu sistēmā LVM GEO un </w:t>
            </w:r>
            <w:r>
              <w:t xml:space="preserve">DDPS </w:t>
            </w:r>
            <w:r w:rsidRPr="000D700E">
              <w:t>Ozols</w:t>
            </w:r>
            <w:r>
              <w:t xml:space="preserve"> </w:t>
            </w:r>
            <w:r w:rsidRPr="000D700E">
              <w:t xml:space="preserve">(skatīts </w:t>
            </w:r>
            <w:r>
              <w:t xml:space="preserve">atkārtoti, pēdējo </w:t>
            </w:r>
            <w:r w:rsidRPr="00531690">
              <w:t xml:space="preserve">reizi </w:t>
            </w:r>
            <w:r w:rsidR="00E27CB9" w:rsidRPr="00531690">
              <w:t>30</w:t>
            </w:r>
            <w:r w:rsidRPr="00531690">
              <w:t xml:space="preserve">.06.2021); dabas novērojumu portālā www.dabasdati.lv (skatīts atkārtoti, pēdējo reizi </w:t>
            </w:r>
            <w:r w:rsidR="00E27CB9" w:rsidRPr="00531690">
              <w:t>30</w:t>
            </w:r>
            <w:r w:rsidRPr="00531690">
              <w:t>.06.2021) 500 m</w:t>
            </w:r>
            <w:r w:rsidRPr="000D700E">
              <w:t xml:space="preserve"> attālumā no </w:t>
            </w:r>
            <w:r>
              <w:t>paredzētās darbības vietas</w:t>
            </w:r>
            <w:r w:rsidRPr="000D700E">
              <w:t>;</w:t>
            </w:r>
          </w:p>
          <w:p w14:paraId="101FA255" w14:textId="77777777" w:rsidR="002D6C60" w:rsidRPr="000D700E" w:rsidRDefault="002D6C60" w:rsidP="002D6C60">
            <w:pPr>
              <w:ind w:left="193" w:hanging="141"/>
              <w:jc w:val="both"/>
            </w:pPr>
            <w:r w:rsidRPr="000D700E">
              <w:t xml:space="preserve">- putnu sugu konstatēšanai izmantotas vizuālās metodes, lietojot binokli </w:t>
            </w:r>
            <w:proofErr w:type="spellStart"/>
            <w:r w:rsidRPr="000D700E">
              <w:rPr>
                <w:i/>
                <w:iCs/>
              </w:rPr>
              <w:t>Carl</w:t>
            </w:r>
            <w:proofErr w:type="spellEnd"/>
            <w:r w:rsidRPr="000D700E">
              <w:rPr>
                <w:i/>
                <w:iCs/>
              </w:rPr>
              <w:t xml:space="preserve"> </w:t>
            </w:r>
            <w:proofErr w:type="spellStart"/>
            <w:r w:rsidRPr="000D700E">
              <w:rPr>
                <w:i/>
                <w:iCs/>
              </w:rPr>
              <w:t>Zeiss</w:t>
            </w:r>
            <w:proofErr w:type="spellEnd"/>
            <w:r w:rsidRPr="000D700E">
              <w:t xml:space="preserve"> </w:t>
            </w:r>
            <w:proofErr w:type="spellStart"/>
            <w:r w:rsidRPr="000D700E">
              <w:t>Terra</w:t>
            </w:r>
            <w:proofErr w:type="spellEnd"/>
            <w:r w:rsidRPr="000D700E">
              <w:t xml:space="preserve"> 10 x 42; fotoaparātu </w:t>
            </w:r>
            <w:r w:rsidRPr="000D700E">
              <w:rPr>
                <w:i/>
                <w:iCs/>
              </w:rPr>
              <w:t>Canon</w:t>
            </w:r>
            <w:r w:rsidRPr="000D700E">
              <w:t xml:space="preserve"> 6D ar objektīvu </w:t>
            </w:r>
            <w:r w:rsidRPr="000D700E">
              <w:rPr>
                <w:i/>
                <w:iCs/>
              </w:rPr>
              <w:t>Canon</w:t>
            </w:r>
            <w:r w:rsidRPr="000D700E">
              <w:t xml:space="preserve"> 100 – 400 mm/f:5,6 II. Putnu sugu provocēšanai izmantots pārvietojamais skaļrunis </w:t>
            </w:r>
            <w:r w:rsidRPr="000D700E">
              <w:rPr>
                <w:i/>
                <w:iCs/>
              </w:rPr>
              <w:t>JBL</w:t>
            </w:r>
            <w:r w:rsidRPr="000D700E">
              <w:t xml:space="preserve"> Flip4;</w:t>
            </w:r>
          </w:p>
          <w:p w14:paraId="1ED26168" w14:textId="1C9BE8E5" w:rsidR="001B5A60" w:rsidRPr="0001432A" w:rsidRDefault="002D6C60" w:rsidP="002D6C60">
            <w:pPr>
              <w:jc w:val="both"/>
              <w:rPr>
                <w:highlight w:val="yellow"/>
              </w:rPr>
            </w:pPr>
            <w:r w:rsidRPr="000D700E">
              <w:t>- apsekojamās teritorijas robežu noteikšanai dabā un sugu atradņu fiksēšanai izmantots planšetdators ar GPS datu pieslēgumu.</w:t>
            </w:r>
          </w:p>
        </w:tc>
      </w:tr>
      <w:tr w:rsidR="00E41377" w:rsidRPr="00E41377" w14:paraId="1C377D9A" w14:textId="77777777" w:rsidTr="00DE6F24">
        <w:tc>
          <w:tcPr>
            <w:tcW w:w="2352" w:type="dxa"/>
          </w:tcPr>
          <w:p w14:paraId="0EB0191B" w14:textId="77777777" w:rsidR="00157420" w:rsidRPr="00E41377" w:rsidRDefault="00157420" w:rsidP="00656807">
            <w:pPr>
              <w:spacing w:after="120"/>
            </w:pPr>
            <w:r w:rsidRPr="00E41377">
              <w:t>Aizsardzības statuss</w:t>
            </w:r>
          </w:p>
        </w:tc>
        <w:tc>
          <w:tcPr>
            <w:tcW w:w="6656" w:type="dxa"/>
          </w:tcPr>
          <w:p w14:paraId="14BFC6BA" w14:textId="6313FE32" w:rsidR="00AA5FBE" w:rsidRPr="00E41377" w:rsidRDefault="00CD716C" w:rsidP="008350ED">
            <w:pPr>
              <w:jc w:val="both"/>
            </w:pPr>
            <w:r w:rsidRPr="00E41377">
              <w:t>Nav.</w:t>
            </w:r>
            <w:r w:rsidR="001B5787">
              <w:t xml:space="preserve">  </w:t>
            </w:r>
          </w:p>
        </w:tc>
      </w:tr>
      <w:tr w:rsidR="00E41377" w:rsidRPr="00E41377" w14:paraId="1529CA86" w14:textId="77777777" w:rsidTr="00DE6F24">
        <w:tc>
          <w:tcPr>
            <w:tcW w:w="2352" w:type="dxa"/>
          </w:tcPr>
          <w:p w14:paraId="17DA40FC" w14:textId="77777777" w:rsidR="00157420" w:rsidRPr="00E41377" w:rsidRDefault="00157420" w:rsidP="00656807">
            <w:pPr>
              <w:spacing w:after="120"/>
            </w:pPr>
            <w:r w:rsidRPr="00E41377">
              <w:t xml:space="preserve">Atzinuma sniegšanas mērķis </w:t>
            </w:r>
          </w:p>
        </w:tc>
        <w:tc>
          <w:tcPr>
            <w:tcW w:w="6656" w:type="dxa"/>
          </w:tcPr>
          <w:p w14:paraId="1541B783" w14:textId="2D5FCD20" w:rsidR="004869AE" w:rsidRPr="00E8543F" w:rsidRDefault="00FE6112" w:rsidP="00111C0C">
            <w:pPr>
              <w:spacing w:after="120"/>
              <w:jc w:val="both"/>
              <w:rPr>
                <w:rFonts w:eastAsia="Calibri"/>
              </w:rPr>
            </w:pPr>
            <w:r w:rsidRPr="007D388E">
              <w:rPr>
                <w:rFonts w:eastAsia="Calibri"/>
              </w:rPr>
              <w:t>Paredzētās darbības iespējamās ietekmes izvērtēšana</w:t>
            </w:r>
            <w:r w:rsidR="00E8543F">
              <w:rPr>
                <w:rFonts w:eastAsia="Calibri"/>
              </w:rPr>
              <w:t xml:space="preserve"> uz īpaši aizsargājamām sugām un biotopiem saskaņā ar Vides pārraudzības valsts biroja 03.07.2020 p</w:t>
            </w:r>
            <w:r w:rsidR="00E8543F" w:rsidRPr="00E8543F">
              <w:rPr>
                <w:rFonts w:eastAsia="Calibri"/>
              </w:rPr>
              <w:t>rogramm</w:t>
            </w:r>
            <w:r w:rsidR="00E8543F">
              <w:rPr>
                <w:rFonts w:eastAsia="Calibri"/>
              </w:rPr>
              <w:t>u</w:t>
            </w:r>
            <w:r w:rsidR="00E8543F" w:rsidRPr="00E8543F">
              <w:rPr>
                <w:rFonts w:eastAsia="Calibri"/>
              </w:rPr>
              <w:t xml:space="preserve"> Nr. 5-03/8</w:t>
            </w:r>
            <w:r w:rsidR="00E8543F">
              <w:rPr>
                <w:rFonts w:eastAsia="Calibri"/>
              </w:rPr>
              <w:t xml:space="preserve"> </w:t>
            </w:r>
            <w:r w:rsidR="00E8543F" w:rsidRPr="00E8543F">
              <w:rPr>
                <w:rFonts w:eastAsia="Calibri"/>
              </w:rPr>
              <w:t>ietekmes uz vidi novērtējumam kūdras ieguvei kūdras atradnē “Garais purvs”</w:t>
            </w:r>
            <w:r w:rsidR="0004142C">
              <w:rPr>
                <w:rFonts w:eastAsia="Calibri"/>
              </w:rPr>
              <w:t xml:space="preserve"> </w:t>
            </w:r>
            <w:r w:rsidR="0004142C">
              <w:rPr>
                <w:rFonts w:eastAsia="Calibri"/>
              </w:rPr>
              <w:lastRenderedPageBreak/>
              <w:t>(128,013 ha)</w:t>
            </w:r>
            <w:r w:rsidR="00E8543F" w:rsidRPr="00E8543F">
              <w:rPr>
                <w:rFonts w:eastAsia="Calibri"/>
              </w:rPr>
              <w:t xml:space="preserve"> un pievedceļa “Garā kūdras purva ceļš” </w:t>
            </w:r>
            <w:r w:rsidR="0004142C">
              <w:rPr>
                <w:rFonts w:eastAsia="Calibri"/>
              </w:rPr>
              <w:t xml:space="preserve">(0,52 km) </w:t>
            </w:r>
            <w:r w:rsidR="00E8543F" w:rsidRPr="00E8543F">
              <w:rPr>
                <w:rFonts w:eastAsia="Calibri"/>
              </w:rPr>
              <w:t>izbūvei Bebru pagastā, Kokneses novadā</w:t>
            </w:r>
            <w:r w:rsidR="00E8543F">
              <w:rPr>
                <w:rFonts w:eastAsia="Calibri"/>
              </w:rPr>
              <w:t>.</w:t>
            </w:r>
          </w:p>
        </w:tc>
      </w:tr>
    </w:tbl>
    <w:p w14:paraId="063A2856" w14:textId="002A2744" w:rsidR="00E8543F" w:rsidRDefault="00E8543F" w:rsidP="00157420">
      <w:pPr>
        <w:jc w:val="center"/>
      </w:pPr>
    </w:p>
    <w:p w14:paraId="6C30FBC5" w14:textId="77777777" w:rsidR="00E8543F" w:rsidRPr="00942A55" w:rsidRDefault="00E8543F" w:rsidP="00157420">
      <w:pPr>
        <w:jc w:val="center"/>
      </w:pPr>
    </w:p>
    <w:p w14:paraId="0399DB51" w14:textId="5F692985" w:rsidR="00A12883" w:rsidRPr="00E41377" w:rsidRDefault="00A12883" w:rsidP="0053183D">
      <w:pPr>
        <w:pStyle w:val="tv213"/>
        <w:numPr>
          <w:ilvl w:val="0"/>
          <w:numId w:val="5"/>
        </w:numPr>
        <w:spacing w:before="0" w:beforeAutospacing="0" w:after="120" w:afterAutospacing="0"/>
        <w:ind w:left="714" w:hanging="357"/>
        <w:jc w:val="both"/>
        <w:rPr>
          <w:b/>
          <w:bCs/>
        </w:rPr>
      </w:pPr>
      <w:r w:rsidRPr="00E41377">
        <w:rPr>
          <w:b/>
          <w:bCs/>
        </w:rPr>
        <w:t xml:space="preserve">Vispārīgs pētāmās </w:t>
      </w:r>
      <w:r w:rsidR="00D1740D">
        <w:rPr>
          <w:b/>
          <w:bCs/>
        </w:rPr>
        <w:t xml:space="preserve">un piegulošās </w:t>
      </w:r>
      <w:r w:rsidR="0041743E" w:rsidRPr="00E41377">
        <w:rPr>
          <w:b/>
          <w:bCs/>
        </w:rPr>
        <w:t>teritorijas</w:t>
      </w:r>
      <w:r w:rsidR="0041743E" w:rsidRPr="008E5C76">
        <w:t xml:space="preserve"> </w:t>
      </w:r>
      <w:r w:rsidRPr="00E41377">
        <w:rPr>
          <w:b/>
          <w:bCs/>
        </w:rPr>
        <w:t xml:space="preserve">apraksts, arī informācija par teritorijas reljefu un </w:t>
      </w:r>
      <w:proofErr w:type="spellStart"/>
      <w:r w:rsidRPr="00E41377">
        <w:rPr>
          <w:b/>
          <w:bCs/>
        </w:rPr>
        <w:t>mikroreljefu</w:t>
      </w:r>
      <w:proofErr w:type="spellEnd"/>
      <w:r w:rsidRPr="00E41377">
        <w:rPr>
          <w:b/>
          <w:bCs/>
        </w:rPr>
        <w:t>, hidroloģisko režīmu, sastopamajiem biotopiem un attiecīgās grupas sugām, kā arī apsaimniekošanu (arī informāciju par teritorijas vēsturisko apsaimniekošanu, ja tāda zināma), norādot dabisko, daļēji dabisko un antropogēnas izcelsmes platību īpatsvaru</w:t>
      </w:r>
    </w:p>
    <w:p w14:paraId="3487AF30" w14:textId="519A4A70" w:rsidR="00C33F36" w:rsidRPr="00C54189" w:rsidRDefault="0099498A" w:rsidP="00D13803">
      <w:pPr>
        <w:pStyle w:val="ListParagraph"/>
        <w:numPr>
          <w:ilvl w:val="1"/>
          <w:numId w:val="5"/>
        </w:numPr>
        <w:spacing w:after="120"/>
        <w:ind w:left="1071" w:hanging="357"/>
        <w:contextualSpacing w:val="0"/>
        <w:jc w:val="both"/>
        <w:rPr>
          <w:b/>
          <w:bCs/>
        </w:rPr>
      </w:pPr>
      <w:r w:rsidRPr="00C54189">
        <w:rPr>
          <w:b/>
          <w:bCs/>
        </w:rPr>
        <w:t xml:space="preserve"> </w:t>
      </w:r>
      <w:bookmarkStart w:id="6" w:name="_Hlk74393809"/>
      <w:r w:rsidR="0041743E" w:rsidRPr="00C54189">
        <w:rPr>
          <w:b/>
          <w:bCs/>
        </w:rPr>
        <w:t>A</w:t>
      </w:r>
      <w:r w:rsidR="00C33F36" w:rsidRPr="00C54189">
        <w:rPr>
          <w:b/>
          <w:bCs/>
        </w:rPr>
        <w:t>trašanās vieta</w:t>
      </w:r>
    </w:p>
    <w:bookmarkEnd w:id="6"/>
    <w:p w14:paraId="4E86471E" w14:textId="5844443E" w:rsidR="00C33F36" w:rsidRDefault="00C33F36" w:rsidP="00704980">
      <w:pPr>
        <w:pStyle w:val="ListParagraph"/>
        <w:spacing w:after="120"/>
        <w:contextualSpacing w:val="0"/>
        <w:jc w:val="both"/>
        <w:rPr>
          <w:color w:val="0070C0"/>
        </w:rPr>
      </w:pPr>
      <w:r w:rsidRPr="003D05EC">
        <w:t xml:space="preserve">Apsekotā teritorija atrodas </w:t>
      </w:r>
      <w:proofErr w:type="spellStart"/>
      <w:r w:rsidRPr="003D05EC">
        <w:t>Viduslatvijas</w:t>
      </w:r>
      <w:proofErr w:type="spellEnd"/>
      <w:r w:rsidRPr="003D05EC">
        <w:t xml:space="preserve"> zemienes </w:t>
      </w:r>
      <w:proofErr w:type="spellStart"/>
      <w:r w:rsidRPr="003D05EC">
        <w:t>Viduslatvijas</w:t>
      </w:r>
      <w:proofErr w:type="spellEnd"/>
      <w:r w:rsidRPr="003D05EC">
        <w:t xml:space="preserve"> nolaidenumā, </w:t>
      </w:r>
      <w:proofErr w:type="spellStart"/>
      <w:r w:rsidRPr="003D05EC">
        <w:t>Viduslatvijas</w:t>
      </w:r>
      <w:proofErr w:type="spellEnd"/>
      <w:r w:rsidRPr="003D05EC">
        <w:t xml:space="preserve"> ģeobotāniskajā rajonā</w:t>
      </w:r>
      <w:r w:rsidRPr="003D05EC">
        <w:rPr>
          <w:rStyle w:val="FootnoteReference"/>
        </w:rPr>
        <w:footnoteReference w:id="8"/>
      </w:r>
      <w:r w:rsidRPr="003D05EC">
        <w:t xml:space="preserve">, </w:t>
      </w:r>
      <w:r>
        <w:t xml:space="preserve">garenā ieplakā esošā </w:t>
      </w:r>
      <w:r w:rsidRPr="0041743E">
        <w:t xml:space="preserve">meža masīvā, ko </w:t>
      </w:r>
      <w:r w:rsidR="0041743E" w:rsidRPr="0041743E">
        <w:t xml:space="preserve">no austrumiem </w:t>
      </w:r>
      <w:r w:rsidRPr="0041743E">
        <w:t xml:space="preserve">norobežo valsts autoceļš </w:t>
      </w:r>
      <w:r w:rsidR="004B5EA3">
        <w:t>P79 Koknese-Ērgļi</w:t>
      </w:r>
      <w:r w:rsidR="008E5C76">
        <w:t xml:space="preserve">, bet no ziemeļiem, ziemeļaustrumiem un dienvidiem - </w:t>
      </w:r>
      <w:r w:rsidR="0041743E" w:rsidRPr="0041743E">
        <w:t xml:space="preserve">meliorētas </w:t>
      </w:r>
      <w:r w:rsidRPr="0041743E">
        <w:t xml:space="preserve">lauksaimniecības zemes. </w:t>
      </w:r>
      <w:r w:rsidR="0041743E" w:rsidRPr="0041743E">
        <w:t>Plānotais kūdras ieguves laukums ietver Garo purvu un tam apkārt esošo meža joslu</w:t>
      </w:r>
      <w:r w:rsidR="00565BFE">
        <w:t xml:space="preserve"> LVM Jaunjelgavas iecirkņa 503.kvartālapgabala 229. un 230.kvartālā</w:t>
      </w:r>
      <w:r w:rsidR="0041743E" w:rsidRPr="0041743E">
        <w:t xml:space="preserve">. </w:t>
      </w:r>
      <w:r w:rsidR="0041743E">
        <w:t xml:space="preserve">Pievedceļš plānots no kūdras ieguves vietas dienvidu malas līdz valsts autoceļam. </w:t>
      </w:r>
      <w:r w:rsidR="00D74D92">
        <w:t>Apsekotā teritorija un plānotās darbības vieta parādīta shēmā 1.pielikumā.</w:t>
      </w:r>
    </w:p>
    <w:p w14:paraId="42B04CE0" w14:textId="02FE5AF5" w:rsidR="0041743E" w:rsidRPr="00773E4A" w:rsidRDefault="0041743E" w:rsidP="00773E4A">
      <w:pPr>
        <w:spacing w:after="120"/>
        <w:jc w:val="both"/>
        <w:rPr>
          <w:sz w:val="20"/>
          <w:szCs w:val="20"/>
        </w:rPr>
      </w:pPr>
    </w:p>
    <w:p w14:paraId="0CD1687B" w14:textId="2B825402" w:rsidR="00C33F36" w:rsidRPr="00C54189" w:rsidRDefault="00C33F36" w:rsidP="008278E0">
      <w:pPr>
        <w:pStyle w:val="ListParagraph"/>
        <w:numPr>
          <w:ilvl w:val="1"/>
          <w:numId w:val="5"/>
        </w:numPr>
        <w:spacing w:after="120"/>
        <w:ind w:left="1071" w:hanging="357"/>
        <w:contextualSpacing w:val="0"/>
        <w:jc w:val="both"/>
        <w:rPr>
          <w:b/>
          <w:bCs/>
        </w:rPr>
      </w:pPr>
      <w:r>
        <w:t xml:space="preserve"> </w:t>
      </w:r>
      <w:r w:rsidRPr="00C54189">
        <w:rPr>
          <w:b/>
          <w:bCs/>
        </w:rPr>
        <w:t>Teritorijas apraksts</w:t>
      </w:r>
    </w:p>
    <w:p w14:paraId="407F6501" w14:textId="73D07048" w:rsidR="00D606FD" w:rsidRDefault="0043388E" w:rsidP="00704980">
      <w:pPr>
        <w:pStyle w:val="ListParagraph"/>
        <w:spacing w:after="120"/>
        <w:contextualSpacing w:val="0"/>
        <w:jc w:val="both"/>
      </w:pPr>
      <w:r w:rsidRPr="0043388E">
        <w:t xml:space="preserve">Pēc </w:t>
      </w:r>
      <w:r w:rsidR="0041743E">
        <w:t>M</w:t>
      </w:r>
      <w:r w:rsidRPr="0043388E">
        <w:t>eža</w:t>
      </w:r>
      <w:r w:rsidR="0041743E">
        <w:t xml:space="preserve"> valsts reģistra</w:t>
      </w:r>
      <w:r w:rsidRPr="0043388E">
        <w:t xml:space="preserve"> inventarizācijas datiem </w:t>
      </w:r>
      <w:r w:rsidR="00D74D92">
        <w:t>95</w:t>
      </w:r>
      <w:r w:rsidRPr="0043388E">
        <w:t xml:space="preserve">% no </w:t>
      </w:r>
      <w:r w:rsidR="00DA1B12">
        <w:t>plānotā kūdras ieguves laukuma</w:t>
      </w:r>
      <w:r w:rsidRPr="0043388E">
        <w:t xml:space="preserve"> platības veido sūnu purvs</w:t>
      </w:r>
      <w:r w:rsidRPr="00565BFE">
        <w:t xml:space="preserve">, </w:t>
      </w:r>
      <w:r w:rsidR="00DA1B12">
        <w:t>un tikai 5% - nosusināti priežu un bērzu meži</w:t>
      </w:r>
      <w:r w:rsidR="00531690">
        <w:t xml:space="preserve"> (1.attēls).</w:t>
      </w:r>
      <w:r w:rsidR="00DA1B12">
        <w:t xml:space="preserve"> Plānotās darbības teritorija robežojas ar </w:t>
      </w:r>
      <w:r w:rsidR="0027490B" w:rsidRPr="00565BFE">
        <w:t>dažāda vecuma</w:t>
      </w:r>
      <w:r w:rsidR="0027490B" w:rsidRPr="00C33F36">
        <w:rPr>
          <w:color w:val="0070C0"/>
        </w:rPr>
        <w:t xml:space="preserve"> </w:t>
      </w:r>
      <w:r w:rsidR="00CF141E" w:rsidRPr="00565BFE">
        <w:t>dabisk</w:t>
      </w:r>
      <w:r w:rsidR="005A04E9" w:rsidRPr="00565BFE">
        <w:t xml:space="preserve">as izcelsmes </w:t>
      </w:r>
      <w:r w:rsidR="00DE7448">
        <w:t xml:space="preserve">sekundārām </w:t>
      </w:r>
      <w:r w:rsidR="006839CC" w:rsidRPr="00565BFE">
        <w:t>mežaudz</w:t>
      </w:r>
      <w:r w:rsidR="00DA1B12">
        <w:t>ēm</w:t>
      </w:r>
      <w:r w:rsidR="009E77AA" w:rsidRPr="00565BFE">
        <w:t xml:space="preserve">. </w:t>
      </w:r>
      <w:r w:rsidR="002C67F6" w:rsidRPr="00565BFE">
        <w:t xml:space="preserve">Dominē </w:t>
      </w:r>
      <w:r w:rsidR="0041743E" w:rsidRPr="00565BFE">
        <w:t>bērzu un priežu meži nosusinātās kūdras augsnēs</w:t>
      </w:r>
      <w:r w:rsidR="00DA1B12">
        <w:t>, dienvidrietumu malā ir neliels reljefa pacēlums, kur kūdras slāņa nav, un ir mežs vēra augšanas apstākļos.</w:t>
      </w:r>
      <w:r w:rsidR="002C67F6" w:rsidRPr="00565BFE">
        <w:t xml:space="preserve"> </w:t>
      </w:r>
      <w:r w:rsidR="00565BFE">
        <w:t>Meži ir saimnieciski izmantojami</w:t>
      </w:r>
      <w:r w:rsidR="002C67F6" w:rsidRPr="00565BFE">
        <w:t xml:space="preserve">, </w:t>
      </w:r>
      <w:r w:rsidR="002C67F6" w:rsidRPr="009A1DD0">
        <w:t xml:space="preserve">pēdējos 20 gados </w:t>
      </w:r>
      <w:r w:rsidR="00565BFE" w:rsidRPr="009A1DD0">
        <w:t xml:space="preserve">darbība veikta galvenokārt 230.kvartāla dienvidu daļā - blakus plānotajam pievedceļam, kur </w:t>
      </w:r>
      <w:r w:rsidR="00E8543F" w:rsidRPr="009A1DD0">
        <w:t xml:space="preserve">mežs </w:t>
      </w:r>
      <w:r w:rsidR="00C54189" w:rsidRPr="009A1DD0">
        <w:t>četr</w:t>
      </w:r>
      <w:r w:rsidR="009A1DD0" w:rsidRPr="009A1DD0">
        <w:t>os</w:t>
      </w:r>
      <w:r w:rsidR="00C54189" w:rsidRPr="009A1DD0">
        <w:t xml:space="preserve"> nogaba</w:t>
      </w:r>
      <w:r w:rsidR="009A1DD0" w:rsidRPr="009A1DD0">
        <w:t>los</w:t>
      </w:r>
      <w:r w:rsidR="00C54189" w:rsidRPr="009A1DD0">
        <w:t xml:space="preserve"> atjaunot</w:t>
      </w:r>
      <w:r w:rsidR="009A1DD0" w:rsidRPr="009A1DD0">
        <w:t>s</w:t>
      </w:r>
      <w:r w:rsidR="00C54189" w:rsidRPr="009A1DD0">
        <w:t xml:space="preserve"> pēc nociršanas, un tajos veikta arī jaunaudžu kopšana</w:t>
      </w:r>
      <w:r w:rsidR="00EE12C5" w:rsidRPr="009A1DD0">
        <w:t xml:space="preserve">. </w:t>
      </w:r>
      <w:r w:rsidR="00B146D5" w:rsidRPr="009A1DD0">
        <w:t xml:space="preserve"> </w:t>
      </w:r>
    </w:p>
    <w:p w14:paraId="31156B30" w14:textId="42E4FEBB" w:rsidR="00C54189" w:rsidRDefault="00685AA6" w:rsidP="008E5C76">
      <w:pPr>
        <w:pStyle w:val="ListParagraph"/>
        <w:spacing w:after="120"/>
        <w:ind w:left="1074"/>
        <w:jc w:val="center"/>
        <w:rPr>
          <w:sz w:val="20"/>
          <w:szCs w:val="20"/>
          <w:highlight w:val="yellow"/>
        </w:rPr>
      </w:pPr>
      <w:r>
        <w:rPr>
          <w:noProof/>
          <w:sz w:val="20"/>
          <w:szCs w:val="20"/>
          <w:lang w:eastAsia="lv-LV"/>
        </w:rPr>
        <w:drawing>
          <wp:inline distT="0" distB="0" distL="0" distR="0" wp14:anchorId="660D1458" wp14:editId="58022F1D">
            <wp:extent cx="3528060" cy="3394450"/>
            <wp:effectExtent l="0" t="0" r="0" b="0"/>
            <wp:docPr id="1" name="Attēls 1"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karte&#10;&#10;Apraksts ģenerēts automātiski"/>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6796" cy="3518311"/>
                    </a:xfrm>
                    <a:prstGeom prst="rect">
                      <a:avLst/>
                    </a:prstGeom>
                  </pic:spPr>
                </pic:pic>
              </a:graphicData>
            </a:graphic>
          </wp:inline>
        </w:drawing>
      </w:r>
    </w:p>
    <w:p w14:paraId="2583DC76" w14:textId="0940FFCF" w:rsidR="0041743E" w:rsidRDefault="00DA1B12" w:rsidP="008E5C76">
      <w:pPr>
        <w:pStyle w:val="ListParagraph"/>
        <w:spacing w:after="120"/>
        <w:ind w:left="1074"/>
        <w:jc w:val="center"/>
        <w:rPr>
          <w:sz w:val="20"/>
          <w:szCs w:val="20"/>
        </w:rPr>
      </w:pPr>
      <w:r w:rsidRPr="00531690">
        <w:rPr>
          <w:sz w:val="20"/>
          <w:szCs w:val="20"/>
        </w:rPr>
        <w:t>1</w:t>
      </w:r>
      <w:r w:rsidR="0041743E" w:rsidRPr="00531690">
        <w:rPr>
          <w:sz w:val="20"/>
          <w:szCs w:val="20"/>
        </w:rPr>
        <w:t>.attēls. Plānotās</w:t>
      </w:r>
      <w:r w:rsidR="0041743E" w:rsidRPr="00D13803">
        <w:rPr>
          <w:sz w:val="20"/>
          <w:szCs w:val="20"/>
        </w:rPr>
        <w:t xml:space="preserve"> darbības vieta </w:t>
      </w:r>
      <w:r w:rsidR="00C54189" w:rsidRPr="00D13803">
        <w:rPr>
          <w:sz w:val="20"/>
          <w:szCs w:val="20"/>
        </w:rPr>
        <w:t xml:space="preserve">uz </w:t>
      </w:r>
      <w:r w:rsidR="0041743E" w:rsidRPr="00D13803">
        <w:rPr>
          <w:sz w:val="20"/>
          <w:szCs w:val="20"/>
        </w:rPr>
        <w:t>mežaudžu plān</w:t>
      </w:r>
      <w:r w:rsidR="00C54189" w:rsidRPr="00D13803">
        <w:rPr>
          <w:sz w:val="20"/>
          <w:szCs w:val="20"/>
        </w:rPr>
        <w:t>a</w:t>
      </w:r>
      <w:r w:rsidR="002058AF" w:rsidRPr="00D13803">
        <w:rPr>
          <w:sz w:val="20"/>
          <w:szCs w:val="20"/>
        </w:rPr>
        <w:t xml:space="preserve"> pamatnes</w:t>
      </w:r>
      <w:r w:rsidR="0041743E" w:rsidRPr="00D13803">
        <w:rPr>
          <w:sz w:val="20"/>
          <w:szCs w:val="20"/>
        </w:rPr>
        <w:t>.</w:t>
      </w:r>
    </w:p>
    <w:p w14:paraId="058E3C94" w14:textId="13AE6C77" w:rsidR="0041743E" w:rsidRPr="0041743E" w:rsidRDefault="0041743E" w:rsidP="00C33F36">
      <w:pPr>
        <w:pStyle w:val="ListParagraph"/>
        <w:spacing w:after="120"/>
        <w:ind w:left="1074"/>
        <w:jc w:val="both"/>
        <w:rPr>
          <w:sz w:val="20"/>
          <w:szCs w:val="20"/>
        </w:rPr>
      </w:pPr>
      <w:r w:rsidRPr="0041743E">
        <w:rPr>
          <w:sz w:val="20"/>
          <w:szCs w:val="20"/>
        </w:rPr>
        <w:lastRenderedPageBreak/>
        <w:t xml:space="preserve"> </w:t>
      </w:r>
    </w:p>
    <w:p w14:paraId="63ED64B0" w14:textId="2596B259" w:rsidR="00D1740D" w:rsidRPr="00C54189" w:rsidRDefault="00D1740D" w:rsidP="00D13803">
      <w:pPr>
        <w:pStyle w:val="ListParagraph"/>
        <w:numPr>
          <w:ilvl w:val="1"/>
          <w:numId w:val="5"/>
        </w:numPr>
        <w:spacing w:after="120"/>
        <w:ind w:left="1071" w:hanging="357"/>
        <w:contextualSpacing w:val="0"/>
        <w:jc w:val="both"/>
        <w:rPr>
          <w:b/>
          <w:bCs/>
        </w:rPr>
      </w:pPr>
      <w:r w:rsidRPr="00C54189">
        <w:rPr>
          <w:b/>
          <w:bCs/>
        </w:rPr>
        <w:t xml:space="preserve">Informācija par </w:t>
      </w:r>
      <w:r w:rsidR="00C54189">
        <w:rPr>
          <w:b/>
          <w:bCs/>
        </w:rPr>
        <w:t xml:space="preserve">īpaši aizsargājamiem </w:t>
      </w:r>
      <w:r w:rsidRPr="00C54189">
        <w:rPr>
          <w:b/>
          <w:bCs/>
        </w:rPr>
        <w:t>biotopiem un sugām</w:t>
      </w:r>
    </w:p>
    <w:p w14:paraId="4404FA64" w14:textId="26B5A1C7" w:rsidR="002058AF" w:rsidRPr="00D13803" w:rsidRDefault="009A1DD0" w:rsidP="00704980">
      <w:pPr>
        <w:pStyle w:val="ListParagraph"/>
        <w:spacing w:after="120"/>
        <w:contextualSpacing w:val="0"/>
        <w:jc w:val="both"/>
      </w:pPr>
      <w:r>
        <w:t>Plānotās darbības teritorijā un tai piegulošajā zonā s</w:t>
      </w:r>
      <w:r w:rsidR="00D1740D" w:rsidRPr="009A1DD0">
        <w:t xml:space="preserve">askaņā ar DDPS Ozols </w:t>
      </w:r>
      <w:r w:rsidRPr="009A1DD0">
        <w:t xml:space="preserve">ES nozīmes </w:t>
      </w:r>
      <w:r w:rsidR="00D1740D" w:rsidRPr="009A1DD0">
        <w:t xml:space="preserve">mežu un purvu biotopi </w:t>
      </w:r>
      <w:r w:rsidR="002058AF">
        <w:t>(</w:t>
      </w:r>
      <w:r w:rsidR="002058AF" w:rsidRPr="002058AF">
        <w:rPr>
          <w:i/>
          <w:iCs/>
        </w:rPr>
        <w:t>Aktīvi augstie purvi</w:t>
      </w:r>
      <w:r w:rsidR="002058AF">
        <w:t xml:space="preserve">, 7110*, </w:t>
      </w:r>
      <w:bookmarkStart w:id="7" w:name="_Hlk74516035"/>
      <w:r w:rsidR="002058AF" w:rsidRPr="002058AF">
        <w:rPr>
          <w:i/>
          <w:iCs/>
        </w:rPr>
        <w:t>Degradēti augstie purvi, kuros iespējama vai noris dabiskā atjaunošanās</w:t>
      </w:r>
      <w:bookmarkEnd w:id="7"/>
      <w:r w:rsidR="002058AF">
        <w:t xml:space="preserve">, 7120, </w:t>
      </w:r>
      <w:r w:rsidR="002058AF" w:rsidRPr="002058AF">
        <w:rPr>
          <w:i/>
          <w:iCs/>
        </w:rPr>
        <w:t>Purvaini meži</w:t>
      </w:r>
      <w:r w:rsidR="002058AF">
        <w:t xml:space="preserve">, 91D0*, </w:t>
      </w:r>
      <w:r w:rsidR="002058AF" w:rsidRPr="002058AF">
        <w:rPr>
          <w:i/>
          <w:iCs/>
        </w:rPr>
        <w:t xml:space="preserve">Veci vai dabiski </w:t>
      </w:r>
      <w:proofErr w:type="spellStart"/>
      <w:r w:rsidR="002058AF" w:rsidRPr="002058AF">
        <w:rPr>
          <w:i/>
          <w:iCs/>
        </w:rPr>
        <w:t>boreāli</w:t>
      </w:r>
      <w:proofErr w:type="spellEnd"/>
      <w:r w:rsidR="002058AF" w:rsidRPr="002058AF">
        <w:rPr>
          <w:i/>
          <w:iCs/>
        </w:rPr>
        <w:t xml:space="preserve"> meži</w:t>
      </w:r>
      <w:r w:rsidR="002058AF">
        <w:t xml:space="preserve">, 9010*) </w:t>
      </w:r>
      <w:r w:rsidRPr="009A1DD0">
        <w:t xml:space="preserve">ir reģistrēti </w:t>
      </w:r>
      <w:r w:rsidR="00D1740D" w:rsidRPr="009A1DD0">
        <w:t xml:space="preserve">atbilstoši V.Kreiles </w:t>
      </w:r>
      <w:r w:rsidRPr="009A1DD0">
        <w:t>2015.gad</w:t>
      </w:r>
      <w:r>
        <w:t>a</w:t>
      </w:r>
      <w:r w:rsidRPr="009A1DD0">
        <w:t xml:space="preserve"> </w:t>
      </w:r>
      <w:r w:rsidR="00D1740D" w:rsidRPr="009A1DD0">
        <w:t>biotopu kartējumam</w:t>
      </w:r>
      <w:r w:rsidR="009C329B">
        <w:t>, kas tika sagatavots ietekmes uz vidi vērtējuma vajadzībām</w:t>
      </w:r>
      <w:r w:rsidR="009C329B">
        <w:rPr>
          <w:rStyle w:val="FootnoteReference"/>
        </w:rPr>
        <w:footnoteReference w:id="9"/>
      </w:r>
      <w:r w:rsidR="00D1740D" w:rsidRPr="009A1DD0">
        <w:t xml:space="preserve">. </w:t>
      </w:r>
      <w:r w:rsidR="00773E4A">
        <w:t xml:space="preserve">ES nozīmes biotopu telpiskais izvietojums pēc 2015.gada inventarizācijas parādīts </w:t>
      </w:r>
      <w:r w:rsidR="00773E4A" w:rsidRPr="00531690">
        <w:t>2.attēlā.</w:t>
      </w:r>
      <w:r w:rsidR="00773E4A">
        <w:t xml:space="preserve"> </w:t>
      </w:r>
      <w:r>
        <w:t>Papildus tam</w:t>
      </w:r>
      <w:r w:rsidR="00531690">
        <w:t xml:space="preserve"> 2020.gadā</w:t>
      </w:r>
      <w:r>
        <w:t xml:space="preserve"> </w:t>
      </w:r>
      <w:r w:rsidR="009C329B">
        <w:t>Dabas skaitīšanas gaitā</w:t>
      </w:r>
      <w:r w:rsidR="009C329B">
        <w:rPr>
          <w:rStyle w:val="FootnoteReference"/>
        </w:rPr>
        <w:footnoteReference w:id="10"/>
      </w:r>
      <w:r w:rsidR="009C329B">
        <w:t xml:space="preserve"> </w:t>
      </w:r>
      <w:r w:rsidR="00C33F36" w:rsidRPr="002058AF">
        <w:t>piegulošajā teritorijā, zemes vienībā Nr.</w:t>
      </w:r>
      <w:r w:rsidRPr="002058AF">
        <w:t xml:space="preserve"> 32460060209 </w:t>
      </w:r>
      <w:r w:rsidR="002058AF" w:rsidRPr="002058AF">
        <w:t>reģistr</w:t>
      </w:r>
      <w:r w:rsidRPr="002058AF">
        <w:t xml:space="preserve">ēts </w:t>
      </w:r>
      <w:r w:rsidR="002058AF">
        <w:t xml:space="preserve">viens </w:t>
      </w:r>
      <w:r w:rsidR="009C329B" w:rsidRPr="002058AF">
        <w:t>ES biotop</w:t>
      </w:r>
      <w:r w:rsidR="002058AF" w:rsidRPr="002058AF">
        <w:t>a</w:t>
      </w:r>
      <w:r w:rsidR="009C329B" w:rsidRPr="002058AF">
        <w:t xml:space="preserve"> 91D0* </w:t>
      </w:r>
      <w:r w:rsidR="009C329B" w:rsidRPr="002058AF">
        <w:rPr>
          <w:i/>
          <w:iCs/>
        </w:rPr>
        <w:t>P</w:t>
      </w:r>
      <w:r w:rsidR="00C33F36" w:rsidRPr="002058AF">
        <w:rPr>
          <w:i/>
          <w:iCs/>
        </w:rPr>
        <w:t>urvain</w:t>
      </w:r>
      <w:r w:rsidR="009C329B" w:rsidRPr="002058AF">
        <w:rPr>
          <w:i/>
          <w:iCs/>
        </w:rPr>
        <w:t>i</w:t>
      </w:r>
      <w:r w:rsidR="00C33F36" w:rsidRPr="002058AF">
        <w:rPr>
          <w:i/>
          <w:iCs/>
        </w:rPr>
        <w:t xml:space="preserve"> mež</w:t>
      </w:r>
      <w:r w:rsidR="002058AF" w:rsidRPr="002058AF">
        <w:rPr>
          <w:i/>
          <w:iCs/>
        </w:rPr>
        <w:t xml:space="preserve">i </w:t>
      </w:r>
      <w:r w:rsidR="002058AF" w:rsidRPr="002058AF">
        <w:t>poligons</w:t>
      </w:r>
      <w:r w:rsidR="00D13803">
        <w:t xml:space="preserve">. </w:t>
      </w:r>
    </w:p>
    <w:p w14:paraId="7AEEBDEF" w14:textId="66149C6A" w:rsidR="00D13803" w:rsidRDefault="00D13803" w:rsidP="00704980">
      <w:pPr>
        <w:pStyle w:val="ListParagraph"/>
        <w:spacing w:after="120"/>
        <w:contextualSpacing w:val="0"/>
        <w:jc w:val="both"/>
      </w:pPr>
      <w:r>
        <w:t xml:space="preserve">Informācijas par īpaši aizsargājamām sugām DDPS Ozols nav, taču LVM datu bāzē GEO ir reģistrētas ierobežoti izmantojamas īpaši aizsargājamas </w:t>
      </w:r>
      <w:proofErr w:type="spellStart"/>
      <w:r>
        <w:t>vaskulāro</w:t>
      </w:r>
      <w:proofErr w:type="spellEnd"/>
      <w:r>
        <w:t xml:space="preserve"> augu sugas: </w:t>
      </w:r>
      <w:proofErr w:type="spellStart"/>
      <w:r>
        <w:t>apdzira</w:t>
      </w:r>
      <w:proofErr w:type="spellEnd"/>
      <w:r>
        <w:t xml:space="preserve"> </w:t>
      </w:r>
      <w:proofErr w:type="spellStart"/>
      <w:r w:rsidRPr="00D13803">
        <w:rPr>
          <w:i/>
          <w:iCs/>
        </w:rPr>
        <w:t>Huperzia</w:t>
      </w:r>
      <w:proofErr w:type="spellEnd"/>
      <w:r w:rsidRPr="00D13803">
        <w:rPr>
          <w:i/>
          <w:iCs/>
        </w:rPr>
        <w:t xml:space="preserve"> </w:t>
      </w:r>
      <w:proofErr w:type="spellStart"/>
      <w:r w:rsidRPr="00D13803">
        <w:rPr>
          <w:i/>
          <w:iCs/>
        </w:rPr>
        <w:t>selago</w:t>
      </w:r>
      <w:proofErr w:type="spellEnd"/>
      <w:r>
        <w:t xml:space="preserve">, gada staipeknis </w:t>
      </w:r>
      <w:proofErr w:type="spellStart"/>
      <w:r w:rsidRPr="00D13803">
        <w:rPr>
          <w:i/>
          <w:iCs/>
        </w:rPr>
        <w:t>Lycopodium</w:t>
      </w:r>
      <w:proofErr w:type="spellEnd"/>
      <w:r w:rsidRPr="00D13803">
        <w:rPr>
          <w:i/>
          <w:iCs/>
        </w:rPr>
        <w:t xml:space="preserve"> </w:t>
      </w:r>
      <w:proofErr w:type="spellStart"/>
      <w:r w:rsidRPr="00D13803">
        <w:rPr>
          <w:i/>
          <w:iCs/>
        </w:rPr>
        <w:t>annotinum</w:t>
      </w:r>
      <w:proofErr w:type="spellEnd"/>
      <w:r>
        <w:t xml:space="preserve">, un īpaši aizsargājamas sūnu sugas: </w:t>
      </w:r>
      <w:proofErr w:type="spellStart"/>
      <w:r>
        <w:t>Hellera</w:t>
      </w:r>
      <w:proofErr w:type="spellEnd"/>
      <w:r>
        <w:t xml:space="preserve"> </w:t>
      </w:r>
      <w:proofErr w:type="spellStart"/>
      <w:r>
        <w:t>ķīļļape</w:t>
      </w:r>
      <w:proofErr w:type="spellEnd"/>
      <w:r>
        <w:t xml:space="preserve"> </w:t>
      </w:r>
      <w:proofErr w:type="spellStart"/>
      <w:r w:rsidRPr="00D13803">
        <w:rPr>
          <w:i/>
          <w:iCs/>
        </w:rPr>
        <w:t>Anastrophyllum</w:t>
      </w:r>
      <w:proofErr w:type="spellEnd"/>
      <w:r w:rsidRPr="00D13803">
        <w:rPr>
          <w:i/>
          <w:iCs/>
        </w:rPr>
        <w:t xml:space="preserve"> </w:t>
      </w:r>
      <w:proofErr w:type="spellStart"/>
      <w:r w:rsidRPr="00D13803">
        <w:rPr>
          <w:i/>
          <w:iCs/>
        </w:rPr>
        <w:t>hellerianum</w:t>
      </w:r>
      <w:proofErr w:type="spellEnd"/>
      <w:r>
        <w:t xml:space="preserve"> un kailā </w:t>
      </w:r>
      <w:proofErr w:type="spellStart"/>
      <w:r>
        <w:t>apaļlape</w:t>
      </w:r>
      <w:proofErr w:type="spellEnd"/>
      <w:r>
        <w:t xml:space="preserve"> </w:t>
      </w:r>
      <w:proofErr w:type="spellStart"/>
      <w:r w:rsidRPr="00D13803">
        <w:rPr>
          <w:i/>
          <w:iCs/>
        </w:rPr>
        <w:t>Odontoschisma</w:t>
      </w:r>
      <w:proofErr w:type="spellEnd"/>
      <w:r w:rsidRPr="00D13803">
        <w:rPr>
          <w:i/>
          <w:iCs/>
        </w:rPr>
        <w:t xml:space="preserve"> </w:t>
      </w:r>
      <w:proofErr w:type="spellStart"/>
      <w:r w:rsidRPr="00D13803">
        <w:rPr>
          <w:i/>
          <w:iCs/>
        </w:rPr>
        <w:t>denudatum</w:t>
      </w:r>
      <w:proofErr w:type="spellEnd"/>
      <w:r w:rsidR="00CD73E1">
        <w:rPr>
          <w:i/>
          <w:iCs/>
        </w:rPr>
        <w:t xml:space="preserve">. </w:t>
      </w:r>
    </w:p>
    <w:p w14:paraId="1C2C2313" w14:textId="145FE9B6" w:rsidR="00D1740D" w:rsidRPr="008278E0" w:rsidRDefault="00FD0816" w:rsidP="00704980">
      <w:pPr>
        <w:pStyle w:val="ListParagraph"/>
        <w:spacing w:after="120"/>
        <w:contextualSpacing w:val="0"/>
        <w:jc w:val="both"/>
      </w:pPr>
      <w:r w:rsidRPr="008278E0">
        <w:t xml:space="preserve">Informācija par apsekošanas laikā konstatētajām īpaši aizsargājamo </w:t>
      </w:r>
      <w:proofErr w:type="spellStart"/>
      <w:r w:rsidRPr="008278E0">
        <w:t>vaskulāro</w:t>
      </w:r>
      <w:proofErr w:type="spellEnd"/>
      <w:r w:rsidRPr="008278E0">
        <w:t xml:space="preserve"> augu sugu un ES nozīmes un Latvijā īpaši aizsargājamo biotopu atradnēm apkopota šī atzinuma 3.</w:t>
      </w:r>
      <w:r w:rsidR="008278E0" w:rsidRPr="008278E0">
        <w:t>1.</w:t>
      </w:r>
      <w:r w:rsidRPr="008278E0">
        <w:t xml:space="preserve"> un 4.punktā.</w:t>
      </w:r>
    </w:p>
    <w:p w14:paraId="2BE5F5D9" w14:textId="20C738C2" w:rsidR="00C54189" w:rsidRDefault="004B48F4" w:rsidP="00681ADC">
      <w:pPr>
        <w:pStyle w:val="ListParagraph"/>
        <w:spacing w:after="120"/>
        <w:ind w:left="1074"/>
        <w:jc w:val="center"/>
        <w:rPr>
          <w:sz w:val="20"/>
          <w:szCs w:val="20"/>
          <w:highlight w:val="yellow"/>
        </w:rPr>
      </w:pPr>
      <w:r>
        <w:rPr>
          <w:noProof/>
          <w:sz w:val="20"/>
          <w:szCs w:val="20"/>
          <w:lang w:eastAsia="lv-LV"/>
        </w:rPr>
        <w:drawing>
          <wp:inline distT="0" distB="0" distL="0" distR="0" wp14:anchorId="15D939E7" wp14:editId="68A648FF">
            <wp:extent cx="4739822" cy="4914900"/>
            <wp:effectExtent l="0" t="0" r="3810" b="0"/>
            <wp:docPr id="5" name="Attēls 5"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5" descr="Attēls, kurā ir karte&#10;&#10;Apraksts ģenerēts automātiski"/>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15607" cy="5097178"/>
                    </a:xfrm>
                    <a:prstGeom prst="rect">
                      <a:avLst/>
                    </a:prstGeom>
                  </pic:spPr>
                </pic:pic>
              </a:graphicData>
            </a:graphic>
          </wp:inline>
        </w:drawing>
      </w:r>
    </w:p>
    <w:p w14:paraId="27D8934B" w14:textId="7BB5DA81" w:rsidR="00D1740D" w:rsidRDefault="00C72F5F" w:rsidP="00681ADC">
      <w:pPr>
        <w:pStyle w:val="ListParagraph"/>
        <w:spacing w:after="120"/>
        <w:ind w:left="1074"/>
        <w:jc w:val="center"/>
        <w:rPr>
          <w:sz w:val="20"/>
          <w:szCs w:val="20"/>
        </w:rPr>
      </w:pPr>
      <w:r w:rsidRPr="00B2230E">
        <w:rPr>
          <w:sz w:val="20"/>
          <w:szCs w:val="20"/>
        </w:rPr>
        <w:t>2</w:t>
      </w:r>
      <w:r w:rsidR="00C54189" w:rsidRPr="00B2230E">
        <w:rPr>
          <w:sz w:val="20"/>
          <w:szCs w:val="20"/>
        </w:rPr>
        <w:t xml:space="preserve">.attēls. </w:t>
      </w:r>
      <w:r w:rsidR="00773E4A">
        <w:rPr>
          <w:sz w:val="20"/>
          <w:szCs w:val="20"/>
        </w:rPr>
        <w:t>ES nozīmes b</w:t>
      </w:r>
      <w:r w:rsidR="00C54189" w:rsidRPr="00D13803">
        <w:rPr>
          <w:sz w:val="20"/>
          <w:szCs w:val="20"/>
        </w:rPr>
        <w:t xml:space="preserve">iotopu </w:t>
      </w:r>
      <w:r w:rsidR="00773E4A">
        <w:rPr>
          <w:sz w:val="20"/>
          <w:szCs w:val="20"/>
        </w:rPr>
        <w:t>poligonu izvietoj</w:t>
      </w:r>
      <w:r w:rsidR="00C54189" w:rsidRPr="00D13803">
        <w:rPr>
          <w:sz w:val="20"/>
          <w:szCs w:val="20"/>
        </w:rPr>
        <w:t xml:space="preserve">ums </w:t>
      </w:r>
      <w:r w:rsidR="00D13803" w:rsidRPr="00D13803">
        <w:rPr>
          <w:sz w:val="20"/>
          <w:szCs w:val="20"/>
        </w:rPr>
        <w:t xml:space="preserve">saskaņā ar </w:t>
      </w:r>
      <w:r w:rsidR="00C54189" w:rsidRPr="00D13803">
        <w:rPr>
          <w:sz w:val="20"/>
          <w:szCs w:val="20"/>
        </w:rPr>
        <w:t>DDPS “Ozols”</w:t>
      </w:r>
      <w:r w:rsidR="00D13803" w:rsidRPr="00D13803">
        <w:rPr>
          <w:sz w:val="20"/>
          <w:szCs w:val="20"/>
        </w:rPr>
        <w:t xml:space="preserve"> un Dabas skaitīšanas datiem</w:t>
      </w:r>
      <w:r w:rsidR="00773E4A">
        <w:rPr>
          <w:sz w:val="20"/>
          <w:szCs w:val="20"/>
        </w:rPr>
        <w:t>.</w:t>
      </w:r>
    </w:p>
    <w:p w14:paraId="46BCA5C5" w14:textId="77777777" w:rsidR="00C54189" w:rsidRPr="00C54189" w:rsidRDefault="00C54189" w:rsidP="00D1740D">
      <w:pPr>
        <w:pStyle w:val="ListParagraph"/>
        <w:spacing w:after="120"/>
        <w:ind w:left="1074"/>
        <w:jc w:val="both"/>
        <w:rPr>
          <w:sz w:val="20"/>
          <w:szCs w:val="20"/>
        </w:rPr>
      </w:pPr>
    </w:p>
    <w:p w14:paraId="602A469B" w14:textId="570FB897" w:rsidR="00D1740D" w:rsidRPr="00C54189" w:rsidRDefault="00D1740D" w:rsidP="008278E0">
      <w:pPr>
        <w:pStyle w:val="ListParagraph"/>
        <w:numPr>
          <w:ilvl w:val="1"/>
          <w:numId w:val="5"/>
        </w:numPr>
        <w:spacing w:after="120"/>
        <w:ind w:left="1071" w:hanging="357"/>
        <w:contextualSpacing w:val="0"/>
        <w:jc w:val="both"/>
        <w:rPr>
          <w:b/>
          <w:bCs/>
        </w:rPr>
      </w:pPr>
      <w:r>
        <w:t xml:space="preserve"> </w:t>
      </w:r>
      <w:r w:rsidRPr="00C54189">
        <w:rPr>
          <w:b/>
          <w:bCs/>
        </w:rPr>
        <w:t>Hidrolo</w:t>
      </w:r>
      <w:r w:rsidR="00C54189">
        <w:rPr>
          <w:b/>
          <w:bCs/>
        </w:rPr>
        <w:t>ģiskā režīma raksturojums</w:t>
      </w:r>
    </w:p>
    <w:p w14:paraId="5EE88819" w14:textId="3F247D73" w:rsidR="00D1740D" w:rsidRPr="00D1740D" w:rsidRDefault="00D1740D" w:rsidP="00773E4A">
      <w:pPr>
        <w:pStyle w:val="ListParagraph"/>
        <w:spacing w:after="120"/>
        <w:ind w:left="1072"/>
        <w:contextualSpacing w:val="0"/>
        <w:jc w:val="both"/>
      </w:pPr>
      <w:r>
        <w:t xml:space="preserve">Teritorijas raksturojumam izmantota </w:t>
      </w:r>
      <w:r w:rsidR="008278E0">
        <w:t>Meliorācijas kadastra informācijas sistēma</w:t>
      </w:r>
      <w:r w:rsidR="008278E0">
        <w:rPr>
          <w:rStyle w:val="FootnoteReference"/>
        </w:rPr>
        <w:footnoteReference w:id="11"/>
      </w:r>
      <w:r w:rsidR="008278E0">
        <w:t xml:space="preserve"> </w:t>
      </w:r>
      <w:r>
        <w:t>un h</w:t>
      </w:r>
      <w:r w:rsidR="00637652">
        <w:t>idr</w:t>
      </w:r>
      <w:r>
        <w:t>o</w:t>
      </w:r>
      <w:r w:rsidR="00637652">
        <w:t>lo</w:t>
      </w:r>
      <w:r>
        <w:t>ģiskais atzinums</w:t>
      </w:r>
      <w:r w:rsidR="003D1EF9">
        <w:t xml:space="preserve"> par ūdens novadīšanas iespējām Garā purva kūdras atradnē</w:t>
      </w:r>
      <w:r w:rsidR="003D1EF9">
        <w:rPr>
          <w:rStyle w:val="FootnoteReference"/>
        </w:rPr>
        <w:footnoteReference w:id="12"/>
      </w:r>
      <w:r w:rsidR="00AA558D">
        <w:t xml:space="preserve">, kā arī topogrāfiskās kartes un </w:t>
      </w:r>
      <w:proofErr w:type="spellStart"/>
      <w:r w:rsidR="00AA558D">
        <w:t>LiDAR</w:t>
      </w:r>
      <w:proofErr w:type="spellEnd"/>
      <w:r w:rsidR="00AA558D">
        <w:t xml:space="preserve"> </w:t>
      </w:r>
      <w:proofErr w:type="spellStart"/>
      <w:r w:rsidR="00AA558D">
        <w:t>lāzerskenējuma</w:t>
      </w:r>
      <w:proofErr w:type="spellEnd"/>
      <w:r w:rsidR="00AA558D">
        <w:t xml:space="preserve"> attēli.</w:t>
      </w:r>
      <w:r>
        <w:t xml:space="preserve"> </w:t>
      </w:r>
    </w:p>
    <w:p w14:paraId="0B083944" w14:textId="3014A1A2" w:rsidR="00637652" w:rsidRDefault="00AA558D" w:rsidP="00773E4A">
      <w:pPr>
        <w:pStyle w:val="ListParagraph"/>
        <w:spacing w:after="120"/>
        <w:ind w:left="1072"/>
        <w:contextualSpacing w:val="0"/>
        <w:jc w:val="both"/>
      </w:pPr>
      <w:r>
        <w:t xml:space="preserve">Garais purvs un apkārtējie meži ietilpst meža meliorācijas sistēmā “Černovs-1”, kuras pārbūve veikta 2012.gadā. </w:t>
      </w:r>
      <w:r w:rsidR="000A7810">
        <w:t>Seno g</w:t>
      </w:r>
      <w:r>
        <w:t xml:space="preserve">rāvju tīrīšana </w:t>
      </w:r>
      <w:r w:rsidR="000A7810">
        <w:t xml:space="preserve">Garajā </w:t>
      </w:r>
      <w:r>
        <w:t xml:space="preserve">purvā nav veikta, taču meliorācijas sistēmas darbības nodrošināšanai ir pārtīrīti novadgrāvji un meža </w:t>
      </w:r>
      <w:proofErr w:type="spellStart"/>
      <w:r>
        <w:t>susinātājgrāvji</w:t>
      </w:r>
      <w:proofErr w:type="spellEnd"/>
      <w:r w:rsidR="00C33F36">
        <w:t xml:space="preserve">. </w:t>
      </w:r>
      <w:r w:rsidR="008278E0">
        <w:t>Purvs atrodas Senču grāvja un Bormaņu grāvja</w:t>
      </w:r>
      <w:r w:rsidR="00773E4A" w:rsidRPr="00773E4A">
        <w:t xml:space="preserve"> </w:t>
      </w:r>
      <w:r w:rsidR="00773E4A">
        <w:t>sateces baseinos</w:t>
      </w:r>
      <w:r w:rsidR="005E1901">
        <w:t xml:space="preserve"> </w:t>
      </w:r>
      <w:r w:rsidR="005E1901" w:rsidRPr="00531690">
        <w:t>(3.attēls).</w:t>
      </w:r>
      <w:r w:rsidR="008278E0">
        <w:t xml:space="preserve"> </w:t>
      </w:r>
      <w:r w:rsidR="00C33F36">
        <w:t xml:space="preserve">Gar meža masīva ziemeļu – ziemeļaustrumu malu </w:t>
      </w:r>
      <w:r w:rsidR="00773E4A">
        <w:t xml:space="preserve">esošā </w:t>
      </w:r>
      <w:r w:rsidR="00C33F36">
        <w:t>Senču grāv</w:t>
      </w:r>
      <w:r w:rsidR="00773E4A">
        <w:t>ja</w:t>
      </w:r>
      <w:r w:rsidR="00C33F36">
        <w:t xml:space="preserve"> </w:t>
      </w:r>
      <w:r w:rsidR="00773E4A">
        <w:t xml:space="preserve">(kods </w:t>
      </w:r>
      <w:r w:rsidR="00C33F36">
        <w:t>4144528:01</w:t>
      </w:r>
      <w:r w:rsidR="00773E4A">
        <w:t>)</w:t>
      </w:r>
      <w:r w:rsidR="00C33F36">
        <w:t xml:space="preserve"> pārbūve veikta 2014.-2015</w:t>
      </w:r>
      <w:r w:rsidR="001E2FA6">
        <w:t>.</w:t>
      </w:r>
      <w:r w:rsidR="00C33F36">
        <w:t>gadā</w:t>
      </w:r>
      <w:r w:rsidR="00773E4A">
        <w:t>,</w:t>
      </w:r>
      <w:r w:rsidR="00C33F36">
        <w:t xml:space="preserve"> pieņemts ekspluatācijā 14.01.2015.</w:t>
      </w:r>
      <w:r w:rsidR="00773E4A">
        <w:t xml:space="preserve"> Notece uz Bormaņu grāvi virzīta gar meža malu un caur lauksaimniecībā izmantojamām zemēm. </w:t>
      </w:r>
      <w:r w:rsidR="00C33F36">
        <w:t>Bormaņu grāvis</w:t>
      </w:r>
      <w:r w:rsidR="003D1EF9">
        <w:t xml:space="preserve"> </w:t>
      </w:r>
      <w:r w:rsidR="00773E4A">
        <w:t xml:space="preserve">(kods </w:t>
      </w:r>
      <w:r w:rsidR="003D1EF9">
        <w:t>41614:01</w:t>
      </w:r>
      <w:r w:rsidR="00773E4A">
        <w:t>)</w:t>
      </w:r>
      <w:r w:rsidR="00C33F36">
        <w:t xml:space="preserve"> pārbūv</w:t>
      </w:r>
      <w:r w:rsidR="00773E4A">
        <w:t>ēts</w:t>
      </w:r>
      <w:r w:rsidR="00C33F36">
        <w:t xml:space="preserve"> 2018.gadā</w:t>
      </w:r>
      <w:r w:rsidR="00773E4A">
        <w:t>,</w:t>
      </w:r>
      <w:r w:rsidR="00C33F36">
        <w:t xml:space="preserve"> pieņemts ekspluatācijā 19.07.2018. </w:t>
      </w:r>
    </w:p>
    <w:p w14:paraId="48471396" w14:textId="348CDF86" w:rsidR="00A04185" w:rsidRPr="009445BA" w:rsidRDefault="00773E4A" w:rsidP="009445BA">
      <w:pPr>
        <w:pStyle w:val="ListParagraph"/>
        <w:spacing w:after="120"/>
        <w:ind w:left="1072"/>
        <w:contextualSpacing w:val="0"/>
        <w:jc w:val="both"/>
      </w:pPr>
      <w:r>
        <w:t xml:space="preserve">Noteces </w:t>
      </w:r>
      <w:r w:rsidR="00A04185">
        <w:t xml:space="preserve">galvenie virzieni parādīti </w:t>
      </w:r>
      <w:r w:rsidR="005E1901" w:rsidRPr="00531690">
        <w:t>4</w:t>
      </w:r>
      <w:r w:rsidR="00A04185" w:rsidRPr="00531690">
        <w:t>.attēlā.</w:t>
      </w:r>
    </w:p>
    <w:p w14:paraId="51D57347" w14:textId="75C2F353" w:rsidR="00685AA6" w:rsidRDefault="003D1EF9" w:rsidP="00681ADC">
      <w:pPr>
        <w:pStyle w:val="ListParagraph"/>
        <w:spacing w:after="120"/>
        <w:ind w:left="1074"/>
        <w:jc w:val="center"/>
        <w:rPr>
          <w:sz w:val="20"/>
          <w:szCs w:val="20"/>
        </w:rPr>
      </w:pPr>
      <w:r>
        <w:rPr>
          <w:noProof/>
          <w:sz w:val="20"/>
          <w:szCs w:val="20"/>
          <w:lang w:eastAsia="lv-LV"/>
        </w:rPr>
        <w:drawing>
          <wp:inline distT="0" distB="0" distL="0" distR="0" wp14:anchorId="52FDBC60" wp14:editId="4BAC8591">
            <wp:extent cx="5082540" cy="4635355"/>
            <wp:effectExtent l="0" t="0" r="3810" b="0"/>
            <wp:docPr id="7" name="Attēls 7"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 7" descr="Attēls, kurā ir karte&#10;&#10;Apraksts ģenerēts automātiski"/>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61964" cy="4707791"/>
                    </a:xfrm>
                    <a:prstGeom prst="rect">
                      <a:avLst/>
                    </a:prstGeom>
                  </pic:spPr>
                </pic:pic>
              </a:graphicData>
            </a:graphic>
          </wp:inline>
        </w:drawing>
      </w:r>
    </w:p>
    <w:p w14:paraId="5EA76B58" w14:textId="2E504843" w:rsidR="00FD0816" w:rsidRPr="00637652" w:rsidRDefault="005E1901" w:rsidP="00681ADC">
      <w:pPr>
        <w:pStyle w:val="ListParagraph"/>
        <w:spacing w:after="120"/>
        <w:ind w:left="1074"/>
        <w:jc w:val="center"/>
        <w:rPr>
          <w:sz w:val="20"/>
          <w:szCs w:val="20"/>
        </w:rPr>
      </w:pPr>
      <w:r w:rsidRPr="00531690">
        <w:rPr>
          <w:sz w:val="20"/>
          <w:szCs w:val="20"/>
        </w:rPr>
        <w:t>3</w:t>
      </w:r>
      <w:r w:rsidR="00FD0816" w:rsidRPr="00531690">
        <w:rPr>
          <w:sz w:val="20"/>
          <w:szCs w:val="20"/>
        </w:rPr>
        <w:t>.attēls</w:t>
      </w:r>
      <w:r w:rsidR="00AE370F" w:rsidRPr="00531690">
        <w:rPr>
          <w:sz w:val="20"/>
          <w:szCs w:val="20"/>
        </w:rPr>
        <w:t xml:space="preserve">. </w:t>
      </w:r>
      <w:r w:rsidR="00AE370F">
        <w:rPr>
          <w:sz w:val="20"/>
          <w:szCs w:val="20"/>
        </w:rPr>
        <w:t xml:space="preserve">Senču grāvja un Bormaņu grāvja sateces baseini un meliorētās lauksaimniecības zemes Garā purva apkārtnē. </w:t>
      </w:r>
      <w:hyperlink r:id="rId12" w:history="1">
        <w:r w:rsidR="00AE370F" w:rsidRPr="009C5E22">
          <w:rPr>
            <w:rStyle w:val="Hyperlink"/>
            <w:sz w:val="20"/>
            <w:szCs w:val="20"/>
          </w:rPr>
          <w:t>www.melioracija.lv</w:t>
        </w:r>
      </w:hyperlink>
      <w:r w:rsidR="00AE370F">
        <w:rPr>
          <w:sz w:val="20"/>
          <w:szCs w:val="20"/>
        </w:rPr>
        <w:t xml:space="preserve"> (skatīts 13.06.2021).</w:t>
      </w:r>
    </w:p>
    <w:p w14:paraId="2E305212" w14:textId="53EADFA3" w:rsidR="00C33F36" w:rsidRDefault="00C33F36" w:rsidP="00C33F36">
      <w:pPr>
        <w:pStyle w:val="ListParagraph"/>
        <w:spacing w:after="120"/>
        <w:ind w:left="1074"/>
        <w:jc w:val="both"/>
      </w:pPr>
    </w:p>
    <w:p w14:paraId="749242DC" w14:textId="5BD54A26" w:rsidR="005E1901" w:rsidRDefault="005E1901" w:rsidP="00C33F36">
      <w:pPr>
        <w:pStyle w:val="ListParagraph"/>
        <w:spacing w:after="120"/>
        <w:ind w:left="1074"/>
        <w:jc w:val="both"/>
      </w:pPr>
    </w:p>
    <w:p w14:paraId="208A767D" w14:textId="73340453" w:rsidR="005E1901" w:rsidRDefault="005E1901" w:rsidP="00681ADC">
      <w:pPr>
        <w:pStyle w:val="ListParagraph"/>
        <w:spacing w:after="120"/>
        <w:ind w:left="1074"/>
        <w:jc w:val="center"/>
      </w:pPr>
      <w:r>
        <w:rPr>
          <w:noProof/>
          <w:lang w:eastAsia="lv-LV"/>
        </w:rPr>
        <w:lastRenderedPageBreak/>
        <w:drawing>
          <wp:inline distT="0" distB="0" distL="0" distR="0" wp14:anchorId="2D96D033" wp14:editId="7A55E0D2">
            <wp:extent cx="4621361" cy="3238500"/>
            <wp:effectExtent l="0" t="0" r="8255" b="0"/>
            <wp:docPr id="3" name="Attēls 3"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descr="Attēls, kurā ir karte&#10;&#10;Apraksts ģenerēts automātiski"/>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88831" cy="3285781"/>
                    </a:xfrm>
                    <a:prstGeom prst="rect">
                      <a:avLst/>
                    </a:prstGeom>
                  </pic:spPr>
                </pic:pic>
              </a:graphicData>
            </a:graphic>
          </wp:inline>
        </w:drawing>
      </w:r>
    </w:p>
    <w:p w14:paraId="4FC20BE2" w14:textId="77777777" w:rsidR="005E1901" w:rsidRDefault="005E1901" w:rsidP="00681ADC">
      <w:pPr>
        <w:pStyle w:val="ListParagraph"/>
        <w:spacing w:after="120"/>
        <w:ind w:left="1074"/>
        <w:jc w:val="center"/>
        <w:rPr>
          <w:sz w:val="20"/>
          <w:szCs w:val="20"/>
        </w:rPr>
      </w:pPr>
      <w:r w:rsidRPr="00531690">
        <w:rPr>
          <w:sz w:val="20"/>
          <w:szCs w:val="20"/>
        </w:rPr>
        <w:t xml:space="preserve">4.attēls. </w:t>
      </w:r>
      <w:r w:rsidRPr="001C74E2">
        <w:rPr>
          <w:sz w:val="20"/>
          <w:szCs w:val="20"/>
        </w:rPr>
        <w:t>Notece no plānotās darbības vietas uz Senču grāvi un Bormaņu grāvi (K.Krastiņš, 2014)</w:t>
      </w:r>
    </w:p>
    <w:p w14:paraId="71074385" w14:textId="77777777" w:rsidR="005E1901" w:rsidRDefault="005E1901" w:rsidP="00C33F36">
      <w:pPr>
        <w:pStyle w:val="ListParagraph"/>
        <w:spacing w:after="120"/>
        <w:ind w:left="1074"/>
        <w:jc w:val="both"/>
      </w:pPr>
    </w:p>
    <w:p w14:paraId="5A183A89" w14:textId="1CA4A6A4" w:rsidR="00C33F36" w:rsidRDefault="0004142C" w:rsidP="008278E0">
      <w:pPr>
        <w:pStyle w:val="ListParagraph"/>
        <w:numPr>
          <w:ilvl w:val="1"/>
          <w:numId w:val="5"/>
        </w:numPr>
        <w:spacing w:after="120"/>
        <w:ind w:left="1071" w:hanging="357"/>
        <w:contextualSpacing w:val="0"/>
        <w:jc w:val="both"/>
        <w:rPr>
          <w:b/>
          <w:bCs/>
        </w:rPr>
      </w:pPr>
      <w:r>
        <w:rPr>
          <w:b/>
          <w:bCs/>
        </w:rPr>
        <w:t>Kūdras ieguve</w:t>
      </w:r>
    </w:p>
    <w:p w14:paraId="413CDB7C" w14:textId="12145893" w:rsidR="00FD0816" w:rsidRDefault="00704980" w:rsidP="00704980">
      <w:pPr>
        <w:pStyle w:val="ListParagraph"/>
        <w:spacing w:after="120"/>
        <w:contextualSpacing w:val="0"/>
        <w:jc w:val="both"/>
      </w:pPr>
      <w:r w:rsidRPr="00704980">
        <w:t>Kūdras atradnes austrumu un dienvidaustrumu daļa (230.kv</w:t>
      </w:r>
      <w:r>
        <w:t>artālā</w:t>
      </w:r>
      <w:r w:rsidRPr="00704980">
        <w:t>) saskaņā ar 1958.gada projektu ir bijusi sagatavota kūdras ieguvei, un tur 1960. – 1968.gadā iegūta pakaišu kūdra</w:t>
      </w:r>
      <w:r w:rsidR="00D76090">
        <w:t xml:space="preserve"> ar gabalkūdras metodi</w:t>
      </w:r>
      <w:r w:rsidRPr="00704980">
        <w:t>.</w:t>
      </w:r>
      <w:r w:rsidR="00A04185">
        <w:t xml:space="preserve"> Par kūdras ieguvi liecina grāvīšu tīkls </w:t>
      </w:r>
      <w:r w:rsidR="00C72F5F" w:rsidRPr="00531690">
        <w:t>(6.attēls)</w:t>
      </w:r>
      <w:r w:rsidR="00C72F5F">
        <w:t xml:space="preserve"> </w:t>
      </w:r>
      <w:r w:rsidR="00A04185">
        <w:t xml:space="preserve">purva perifērijas lielākajā daļā, </w:t>
      </w:r>
      <w:r w:rsidR="00C72F5F">
        <w:t>šobrīd tur kūdras veidošanās notiek tikai daļēji</w:t>
      </w:r>
      <w:r w:rsidR="00A04185">
        <w:t xml:space="preserve">. </w:t>
      </w:r>
    </w:p>
    <w:p w14:paraId="43DDD6EA" w14:textId="741FE604" w:rsidR="00FD0816" w:rsidRPr="00FD0816" w:rsidRDefault="00685AA6" w:rsidP="00681ADC">
      <w:pPr>
        <w:pStyle w:val="ListParagraph"/>
        <w:spacing w:after="120"/>
        <w:ind w:left="1074"/>
        <w:jc w:val="center"/>
      </w:pPr>
      <w:r>
        <w:rPr>
          <w:noProof/>
          <w:lang w:eastAsia="lv-LV"/>
        </w:rPr>
        <w:drawing>
          <wp:inline distT="0" distB="0" distL="0" distR="0" wp14:anchorId="06C81620" wp14:editId="222EBEE6">
            <wp:extent cx="4596960" cy="4465320"/>
            <wp:effectExtent l="0" t="0" r="0" b="0"/>
            <wp:docPr id="2" name="Attēls 2"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Attēls, kurā ir karte&#10;&#10;Apraksts ģenerēts automātiski"/>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7527" cy="4563007"/>
                    </a:xfrm>
                    <a:prstGeom prst="rect">
                      <a:avLst/>
                    </a:prstGeom>
                  </pic:spPr>
                </pic:pic>
              </a:graphicData>
            </a:graphic>
          </wp:inline>
        </w:drawing>
      </w:r>
    </w:p>
    <w:p w14:paraId="51658309" w14:textId="2E3E4070" w:rsidR="00D1740D" w:rsidRPr="00C72F5F" w:rsidRDefault="00C72F5F" w:rsidP="00681ADC">
      <w:pPr>
        <w:pStyle w:val="ListParagraph"/>
        <w:spacing w:after="120"/>
        <w:ind w:left="1074"/>
        <w:jc w:val="center"/>
        <w:rPr>
          <w:sz w:val="20"/>
          <w:szCs w:val="20"/>
        </w:rPr>
      </w:pPr>
      <w:r w:rsidRPr="00531690">
        <w:rPr>
          <w:sz w:val="20"/>
          <w:szCs w:val="20"/>
        </w:rPr>
        <w:t>6</w:t>
      </w:r>
      <w:r w:rsidR="00FD0816" w:rsidRPr="00531690">
        <w:rPr>
          <w:sz w:val="20"/>
          <w:szCs w:val="20"/>
        </w:rPr>
        <w:t xml:space="preserve">.attēls. </w:t>
      </w:r>
      <w:r w:rsidRPr="00C72F5F">
        <w:rPr>
          <w:sz w:val="20"/>
          <w:szCs w:val="20"/>
        </w:rPr>
        <w:t>Kūdras ieguve</w:t>
      </w:r>
      <w:r>
        <w:rPr>
          <w:sz w:val="20"/>
          <w:szCs w:val="20"/>
        </w:rPr>
        <w:t>i</w:t>
      </w:r>
      <w:r w:rsidRPr="00C72F5F">
        <w:rPr>
          <w:sz w:val="20"/>
          <w:szCs w:val="20"/>
        </w:rPr>
        <w:t xml:space="preserve"> </w:t>
      </w:r>
      <w:r>
        <w:rPr>
          <w:sz w:val="20"/>
          <w:szCs w:val="20"/>
        </w:rPr>
        <w:t>sagatavoto grāvīšu tīkls</w:t>
      </w:r>
      <w:r w:rsidRPr="00C72F5F">
        <w:rPr>
          <w:sz w:val="20"/>
          <w:szCs w:val="20"/>
        </w:rPr>
        <w:t xml:space="preserve"> </w:t>
      </w:r>
      <w:r w:rsidR="00FD0816" w:rsidRPr="00C72F5F">
        <w:rPr>
          <w:sz w:val="20"/>
          <w:szCs w:val="20"/>
        </w:rPr>
        <w:t xml:space="preserve">PSRS </w:t>
      </w:r>
      <w:r w:rsidRPr="00C72F5F">
        <w:rPr>
          <w:sz w:val="20"/>
          <w:szCs w:val="20"/>
        </w:rPr>
        <w:t xml:space="preserve">ģenerālštāba </w:t>
      </w:r>
      <w:r w:rsidR="00FD0816" w:rsidRPr="00C72F5F">
        <w:rPr>
          <w:sz w:val="20"/>
          <w:szCs w:val="20"/>
        </w:rPr>
        <w:t>kart</w:t>
      </w:r>
      <w:r w:rsidRPr="00C72F5F">
        <w:rPr>
          <w:sz w:val="20"/>
          <w:szCs w:val="20"/>
        </w:rPr>
        <w:t>ē 1:10000 (1986).</w:t>
      </w:r>
    </w:p>
    <w:p w14:paraId="15A036E0" w14:textId="77777777" w:rsidR="006276C1" w:rsidRPr="00942A55" w:rsidRDefault="006276C1" w:rsidP="009D3EE7">
      <w:pPr>
        <w:spacing w:after="120"/>
        <w:jc w:val="both"/>
      </w:pPr>
    </w:p>
    <w:p w14:paraId="43BE5A77" w14:textId="68F885DD" w:rsidR="004655B6" w:rsidRPr="00942A55" w:rsidRDefault="004655B6" w:rsidP="004655B6">
      <w:pPr>
        <w:pStyle w:val="tv213"/>
        <w:numPr>
          <w:ilvl w:val="0"/>
          <w:numId w:val="5"/>
        </w:numPr>
        <w:spacing w:before="0" w:beforeAutospacing="0" w:after="120" w:afterAutospacing="0"/>
        <w:rPr>
          <w:b/>
          <w:bCs/>
        </w:rPr>
      </w:pPr>
      <w:r>
        <w:rPr>
          <w:b/>
          <w:bCs/>
        </w:rPr>
        <w:t>Ietekme uz īpaši aizsargājamām dabas teritorijām</w:t>
      </w:r>
    </w:p>
    <w:p w14:paraId="7F0A18C1" w14:textId="1F6FC6CD" w:rsidR="004655B6" w:rsidRDefault="004655B6" w:rsidP="004D2169">
      <w:pPr>
        <w:pStyle w:val="ListParagraph"/>
        <w:spacing w:after="120"/>
        <w:contextualSpacing w:val="0"/>
        <w:jc w:val="both"/>
      </w:pPr>
      <w:r w:rsidRPr="002A0492">
        <w:t xml:space="preserve">Tuvākās īpaši aizsargājamās dabas teritorijas – </w:t>
      </w:r>
      <w:r w:rsidRPr="002A0492">
        <w:rPr>
          <w:i/>
          <w:iCs/>
        </w:rPr>
        <w:t>Natura</w:t>
      </w:r>
      <w:r w:rsidRPr="002A0492">
        <w:t>2000 teritorijas, kas veidotas purvu un purvaino mežu aizsardzībai, ir dabas liegumi “</w:t>
      </w:r>
      <w:proofErr w:type="spellStart"/>
      <w:r w:rsidRPr="002A0492">
        <w:t>Šķibu</w:t>
      </w:r>
      <w:proofErr w:type="spellEnd"/>
      <w:r w:rsidRPr="002A0492">
        <w:t xml:space="preserve"> purvs” (524 ha) – 5,8</w:t>
      </w:r>
      <w:r w:rsidR="00C72F5F">
        <w:t> </w:t>
      </w:r>
      <w:r w:rsidRPr="002A0492">
        <w:t>km attālumā, “Aizkraukles purvs un meži” (1532 ha) – 10,</w:t>
      </w:r>
      <w:r w:rsidR="002A0492">
        <w:t>4</w:t>
      </w:r>
      <w:r w:rsidR="00C72F5F">
        <w:t> </w:t>
      </w:r>
      <w:r w:rsidRPr="002A0492">
        <w:t>km attālumā, “Vērenes purvi” (1213 ha) – 11,4</w:t>
      </w:r>
      <w:r w:rsidR="00C72F5F">
        <w:t> </w:t>
      </w:r>
      <w:r w:rsidRPr="002A0492">
        <w:t>km attālumā</w:t>
      </w:r>
      <w:r w:rsidR="00C72F5F">
        <w:t xml:space="preserve"> </w:t>
      </w:r>
      <w:r w:rsidR="00C72F5F" w:rsidRPr="00531690">
        <w:t>(7.attēls)</w:t>
      </w:r>
      <w:r w:rsidRPr="00531690">
        <w:t>.</w:t>
      </w:r>
      <w:r w:rsidRPr="002A0492">
        <w:t xml:space="preserve"> </w:t>
      </w:r>
      <w:r w:rsidR="00C72F5F">
        <w:t>Dabas parks “Ogres ieleja”</w:t>
      </w:r>
      <w:r w:rsidR="009004DA">
        <w:t xml:space="preserve"> </w:t>
      </w:r>
      <w:r w:rsidR="00C72F5F">
        <w:t xml:space="preserve">atrodas 9,8 km attālumā. </w:t>
      </w:r>
      <w:r w:rsidRPr="002A0492">
        <w:t xml:space="preserve">Minētās </w:t>
      </w:r>
      <w:r w:rsidR="002A0492" w:rsidRPr="002A0492">
        <w:t>teritorijas</w:t>
      </w:r>
      <w:r w:rsidRPr="002A0492">
        <w:t xml:space="preserve"> </w:t>
      </w:r>
      <w:r w:rsidR="00D76090">
        <w:t xml:space="preserve">atrodas pietiekamā attālumā, </w:t>
      </w:r>
      <w:r w:rsidRPr="002A0492">
        <w:t>nav saistītas ar kūdras atradni</w:t>
      </w:r>
      <w:r w:rsidR="002A0492" w:rsidRPr="002A0492">
        <w:t>, un plānotajai darbībai nebūs ietekmes uz īpaši aizsargājamām dabas teritorijām</w:t>
      </w:r>
      <w:r w:rsidR="00D76090">
        <w:t>.</w:t>
      </w:r>
    </w:p>
    <w:p w14:paraId="4F757104" w14:textId="6C4E53EA" w:rsidR="00634C55" w:rsidRDefault="00634C55" w:rsidP="00681ADC">
      <w:pPr>
        <w:pStyle w:val="ListParagraph"/>
        <w:spacing w:after="120"/>
        <w:contextualSpacing w:val="0"/>
        <w:jc w:val="center"/>
      </w:pPr>
      <w:r>
        <w:rPr>
          <w:noProof/>
          <w:lang w:eastAsia="lv-LV"/>
        </w:rPr>
        <w:drawing>
          <wp:inline distT="0" distB="0" distL="0" distR="0" wp14:anchorId="13F635AA" wp14:editId="553E675D">
            <wp:extent cx="5072476" cy="3535680"/>
            <wp:effectExtent l="0" t="0" r="0" b="7620"/>
            <wp:docPr id="6" name="Attēls 6"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6" descr="Attēls, kurā ir karte&#10;&#10;Apraksts ģenerēts automātiski"/>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95796" cy="3551935"/>
                    </a:xfrm>
                    <a:prstGeom prst="rect">
                      <a:avLst/>
                    </a:prstGeom>
                  </pic:spPr>
                </pic:pic>
              </a:graphicData>
            </a:graphic>
          </wp:inline>
        </w:drawing>
      </w:r>
    </w:p>
    <w:p w14:paraId="0F04683E" w14:textId="77777777" w:rsidR="00531690" w:rsidRDefault="00C72F5F" w:rsidP="00531690">
      <w:pPr>
        <w:pStyle w:val="ListParagraph"/>
        <w:contextualSpacing w:val="0"/>
        <w:jc w:val="center"/>
        <w:rPr>
          <w:sz w:val="20"/>
          <w:szCs w:val="20"/>
        </w:rPr>
      </w:pPr>
      <w:r w:rsidRPr="00531690">
        <w:rPr>
          <w:sz w:val="20"/>
          <w:szCs w:val="20"/>
        </w:rPr>
        <w:t>7</w:t>
      </w:r>
      <w:r w:rsidR="00634C55" w:rsidRPr="00531690">
        <w:rPr>
          <w:sz w:val="20"/>
          <w:szCs w:val="20"/>
        </w:rPr>
        <w:t>.attēls. Īpaši</w:t>
      </w:r>
      <w:r w:rsidR="00634C55" w:rsidRPr="00587786">
        <w:rPr>
          <w:sz w:val="20"/>
          <w:szCs w:val="20"/>
        </w:rPr>
        <w:t xml:space="preserve"> aizsargājamās dabas teritorijas (</w:t>
      </w:r>
      <w:r w:rsidR="00634C55" w:rsidRPr="00681ADC">
        <w:rPr>
          <w:i/>
          <w:iCs/>
          <w:sz w:val="20"/>
          <w:szCs w:val="20"/>
        </w:rPr>
        <w:t>Natura</w:t>
      </w:r>
      <w:r w:rsidR="00634C55" w:rsidRPr="00587786">
        <w:rPr>
          <w:sz w:val="20"/>
          <w:szCs w:val="20"/>
        </w:rPr>
        <w:t xml:space="preserve">2000) </w:t>
      </w:r>
      <w:r w:rsidR="00531690">
        <w:rPr>
          <w:sz w:val="20"/>
          <w:szCs w:val="20"/>
        </w:rPr>
        <w:t xml:space="preserve">-  ar sarkanu kontūru. </w:t>
      </w:r>
    </w:p>
    <w:p w14:paraId="76DD2F96" w14:textId="76860896" w:rsidR="004655B6" w:rsidRPr="00C72F5F" w:rsidRDefault="00531690" w:rsidP="00531690">
      <w:pPr>
        <w:pStyle w:val="ListParagraph"/>
        <w:contextualSpacing w:val="0"/>
        <w:jc w:val="center"/>
        <w:rPr>
          <w:sz w:val="20"/>
          <w:szCs w:val="20"/>
        </w:rPr>
      </w:pPr>
      <w:r>
        <w:rPr>
          <w:sz w:val="20"/>
          <w:szCs w:val="20"/>
        </w:rPr>
        <w:t>Paredzētās darbības vieta – ar melnu kontūru.</w:t>
      </w:r>
    </w:p>
    <w:p w14:paraId="72AE58BA" w14:textId="77777777" w:rsidR="00656807" w:rsidRPr="00942A55" w:rsidRDefault="00656807" w:rsidP="00656807">
      <w:pPr>
        <w:pStyle w:val="tv213"/>
        <w:spacing w:before="0" w:beforeAutospacing="0" w:after="120" w:afterAutospacing="0"/>
        <w:rPr>
          <w:b/>
          <w:bCs/>
        </w:rPr>
      </w:pPr>
    </w:p>
    <w:p w14:paraId="258EBF93" w14:textId="77777777" w:rsidR="00A12883" w:rsidRPr="00E41377" w:rsidRDefault="00A12883" w:rsidP="00DD22F1">
      <w:pPr>
        <w:pStyle w:val="tv213"/>
        <w:numPr>
          <w:ilvl w:val="0"/>
          <w:numId w:val="5"/>
        </w:numPr>
        <w:spacing w:before="0" w:beforeAutospacing="0" w:after="120" w:afterAutospacing="0"/>
        <w:ind w:left="714" w:hanging="357"/>
        <w:jc w:val="both"/>
        <w:rPr>
          <w:b/>
          <w:bCs/>
        </w:rPr>
      </w:pPr>
      <w:r w:rsidRPr="00E41377">
        <w:rPr>
          <w:b/>
          <w:bCs/>
        </w:rPr>
        <w:t>Konstatētās īpaši aizsargājamās sugas vai sugu grupas un to izplatības īpatnības, norādot izmantotos informācijas avotus, noteikšanas metodiku un vērtēšanas kritērijus, kā arī esošie un potenciālie (ja tos iespējams identificēt) apdraudošie faktori apsekotajā teritorijā un to ietekmes vērtējums</w:t>
      </w:r>
    </w:p>
    <w:p w14:paraId="1A474B85" w14:textId="56104E06" w:rsidR="00FD0816" w:rsidRPr="00FD0816" w:rsidRDefault="00FD0816" w:rsidP="008278E0">
      <w:pPr>
        <w:pStyle w:val="ListParagraph"/>
        <w:numPr>
          <w:ilvl w:val="1"/>
          <w:numId w:val="5"/>
        </w:numPr>
        <w:spacing w:after="120"/>
        <w:ind w:left="1071" w:hanging="357"/>
        <w:contextualSpacing w:val="0"/>
        <w:jc w:val="both"/>
        <w:rPr>
          <w:b/>
          <w:bCs/>
        </w:rPr>
      </w:pPr>
      <w:proofErr w:type="spellStart"/>
      <w:r w:rsidRPr="00FD0816">
        <w:rPr>
          <w:b/>
          <w:bCs/>
        </w:rPr>
        <w:t>Vaskulārie</w:t>
      </w:r>
      <w:proofErr w:type="spellEnd"/>
      <w:r w:rsidRPr="00FD0816">
        <w:rPr>
          <w:b/>
          <w:bCs/>
        </w:rPr>
        <w:t xml:space="preserve"> augi</w:t>
      </w:r>
    </w:p>
    <w:p w14:paraId="4DD592B1" w14:textId="4F362B30" w:rsidR="00925227" w:rsidRDefault="005B6128" w:rsidP="008530D0">
      <w:pPr>
        <w:pStyle w:val="ListParagraph"/>
        <w:spacing w:after="120"/>
        <w:ind w:left="1072"/>
        <w:contextualSpacing w:val="0"/>
        <w:jc w:val="both"/>
        <w:rPr>
          <w:lang w:eastAsia="lv-LV"/>
        </w:rPr>
      </w:pPr>
      <w:r w:rsidRPr="00925227">
        <w:t xml:space="preserve">Apsekotajā teritorijā </w:t>
      </w:r>
      <w:r w:rsidR="00925227" w:rsidRPr="00925227">
        <w:t xml:space="preserve">zemsedzē </w:t>
      </w:r>
      <w:r w:rsidRPr="00925227">
        <w:t>valdošā</w:t>
      </w:r>
      <w:r w:rsidR="00925227" w:rsidRPr="00925227">
        <w:t>s</w:t>
      </w:r>
      <w:r w:rsidRPr="00925227">
        <w:t xml:space="preserve"> ir</w:t>
      </w:r>
      <w:r w:rsidR="002B16B4" w:rsidRPr="00925227">
        <w:t xml:space="preserve"> </w:t>
      </w:r>
      <w:proofErr w:type="spellStart"/>
      <w:r w:rsidR="008E0358">
        <w:t>boreālajiem</w:t>
      </w:r>
      <w:proofErr w:type="spellEnd"/>
      <w:r w:rsidR="008E0358">
        <w:t xml:space="preserve"> skujkoku</w:t>
      </w:r>
      <w:r w:rsidR="00925227" w:rsidRPr="00925227">
        <w:t xml:space="preserve"> </w:t>
      </w:r>
      <w:r w:rsidRPr="00925227">
        <w:t xml:space="preserve">mežiem </w:t>
      </w:r>
      <w:r w:rsidR="00F008C8">
        <w:t xml:space="preserve">un augstajiem purviem </w:t>
      </w:r>
      <w:r w:rsidRPr="00925227">
        <w:t>raksturīgās augu sugas</w:t>
      </w:r>
      <w:r w:rsidRPr="00634C55">
        <w:t xml:space="preserve">. </w:t>
      </w:r>
      <w:r w:rsidR="00634C55" w:rsidRPr="00634C55">
        <w:t>P</w:t>
      </w:r>
      <w:r w:rsidR="00D42FC3" w:rsidRPr="00634C55">
        <w:t>ieaugušajās mežaudzēs koku stāv</w:t>
      </w:r>
      <w:r w:rsidR="005B3159" w:rsidRPr="00634C55">
        <w:t xml:space="preserve">u </w:t>
      </w:r>
      <w:r w:rsidR="00634C55" w:rsidRPr="00634C55">
        <w:t xml:space="preserve">veido parastā priede </w:t>
      </w:r>
      <w:proofErr w:type="spellStart"/>
      <w:r w:rsidR="00634C55" w:rsidRPr="00634C55">
        <w:rPr>
          <w:i/>
          <w:iCs/>
        </w:rPr>
        <w:t>Pinus</w:t>
      </w:r>
      <w:proofErr w:type="spellEnd"/>
      <w:r w:rsidR="00634C55" w:rsidRPr="00634C55">
        <w:rPr>
          <w:i/>
          <w:iCs/>
        </w:rPr>
        <w:t xml:space="preserve"> </w:t>
      </w:r>
      <w:proofErr w:type="spellStart"/>
      <w:r w:rsidR="00634C55" w:rsidRPr="00634C55">
        <w:rPr>
          <w:i/>
          <w:iCs/>
        </w:rPr>
        <w:t>sylvestris</w:t>
      </w:r>
      <w:proofErr w:type="spellEnd"/>
      <w:r w:rsidR="00634C55" w:rsidRPr="00634C55">
        <w:t xml:space="preserve">, </w:t>
      </w:r>
      <w:r w:rsidR="00925227" w:rsidRPr="00634C55">
        <w:t xml:space="preserve">āra bērzs </w:t>
      </w:r>
      <w:proofErr w:type="spellStart"/>
      <w:r w:rsidR="00925227" w:rsidRPr="00634C55">
        <w:rPr>
          <w:i/>
          <w:iCs/>
        </w:rPr>
        <w:t>Betula</w:t>
      </w:r>
      <w:proofErr w:type="spellEnd"/>
      <w:r w:rsidR="00925227" w:rsidRPr="00634C55">
        <w:rPr>
          <w:i/>
          <w:iCs/>
        </w:rPr>
        <w:t xml:space="preserve"> </w:t>
      </w:r>
      <w:proofErr w:type="spellStart"/>
      <w:r w:rsidR="00925227" w:rsidRPr="00634C55">
        <w:rPr>
          <w:i/>
          <w:iCs/>
        </w:rPr>
        <w:t>pendula</w:t>
      </w:r>
      <w:proofErr w:type="spellEnd"/>
      <w:r w:rsidR="00925227" w:rsidRPr="00634C55">
        <w:t xml:space="preserve">, </w:t>
      </w:r>
      <w:r w:rsidR="005C71DB">
        <w:t xml:space="preserve">purva bērzs </w:t>
      </w:r>
      <w:proofErr w:type="spellStart"/>
      <w:r w:rsidR="005C71DB" w:rsidRPr="005C71DB">
        <w:rPr>
          <w:i/>
          <w:iCs/>
        </w:rPr>
        <w:t>Betula</w:t>
      </w:r>
      <w:proofErr w:type="spellEnd"/>
      <w:r w:rsidR="005C71DB" w:rsidRPr="005C71DB">
        <w:rPr>
          <w:i/>
          <w:iCs/>
        </w:rPr>
        <w:t xml:space="preserve"> </w:t>
      </w:r>
      <w:proofErr w:type="spellStart"/>
      <w:r w:rsidR="005C71DB" w:rsidRPr="005C71DB">
        <w:rPr>
          <w:i/>
          <w:iCs/>
        </w:rPr>
        <w:t>pubescens</w:t>
      </w:r>
      <w:proofErr w:type="spellEnd"/>
      <w:r w:rsidR="005C71DB">
        <w:t xml:space="preserve">, </w:t>
      </w:r>
      <w:r w:rsidR="00D42FC3" w:rsidRPr="00634C55">
        <w:t xml:space="preserve">parastā egle </w:t>
      </w:r>
      <w:proofErr w:type="spellStart"/>
      <w:r w:rsidR="00D42FC3" w:rsidRPr="00634C55">
        <w:rPr>
          <w:i/>
          <w:iCs/>
        </w:rPr>
        <w:t>Picea</w:t>
      </w:r>
      <w:proofErr w:type="spellEnd"/>
      <w:r w:rsidR="00D42FC3" w:rsidRPr="00634C55">
        <w:rPr>
          <w:i/>
          <w:iCs/>
        </w:rPr>
        <w:t xml:space="preserve"> </w:t>
      </w:r>
      <w:proofErr w:type="spellStart"/>
      <w:r w:rsidR="00D42FC3" w:rsidRPr="00634C55">
        <w:rPr>
          <w:i/>
          <w:iCs/>
        </w:rPr>
        <w:t>abies</w:t>
      </w:r>
      <w:proofErr w:type="spellEnd"/>
      <w:r w:rsidR="00D42FC3" w:rsidRPr="00634C55">
        <w:t xml:space="preserve">, </w:t>
      </w:r>
      <w:r w:rsidR="00634C55" w:rsidRPr="00634C55">
        <w:t xml:space="preserve">nelielā </w:t>
      </w:r>
      <w:r w:rsidR="004A189A" w:rsidRPr="00634C55">
        <w:t xml:space="preserve">daļā no teritorijas - arī parastā apse </w:t>
      </w:r>
      <w:proofErr w:type="spellStart"/>
      <w:r w:rsidR="004A189A" w:rsidRPr="00634C55">
        <w:rPr>
          <w:i/>
          <w:iCs/>
        </w:rPr>
        <w:t>Populus</w:t>
      </w:r>
      <w:proofErr w:type="spellEnd"/>
      <w:r w:rsidR="004A189A" w:rsidRPr="00634C55">
        <w:rPr>
          <w:i/>
          <w:iCs/>
        </w:rPr>
        <w:t xml:space="preserve"> </w:t>
      </w:r>
      <w:proofErr w:type="spellStart"/>
      <w:r w:rsidR="004A189A" w:rsidRPr="00634C55">
        <w:rPr>
          <w:i/>
          <w:iCs/>
        </w:rPr>
        <w:t>tremula</w:t>
      </w:r>
      <w:proofErr w:type="spellEnd"/>
      <w:r w:rsidR="004A189A" w:rsidRPr="00634C55">
        <w:t xml:space="preserve">. </w:t>
      </w:r>
      <w:r w:rsidR="005C71DB">
        <w:t>Sausākajos mežos paredzētās darbības piegulošajā teritorijā p</w:t>
      </w:r>
      <w:r w:rsidR="00D42FC3" w:rsidRPr="005C71DB">
        <w:t>aaug</w:t>
      </w:r>
      <w:r w:rsidR="005B3159" w:rsidRPr="005C71DB">
        <w:t xml:space="preserve">u </w:t>
      </w:r>
      <w:r w:rsidR="004A189A" w:rsidRPr="005C71DB">
        <w:t>veido</w:t>
      </w:r>
      <w:r w:rsidR="00D42FC3" w:rsidRPr="005C71DB">
        <w:t xml:space="preserve"> parastā egle, </w:t>
      </w:r>
      <w:r w:rsidR="00925227" w:rsidRPr="005C71DB">
        <w:t xml:space="preserve">parastais pīlādzis </w:t>
      </w:r>
      <w:proofErr w:type="spellStart"/>
      <w:r w:rsidR="00925227" w:rsidRPr="005C71DB">
        <w:rPr>
          <w:i/>
          <w:iCs/>
        </w:rPr>
        <w:t>Sorbus</w:t>
      </w:r>
      <w:proofErr w:type="spellEnd"/>
      <w:r w:rsidR="00925227" w:rsidRPr="005C71DB">
        <w:rPr>
          <w:i/>
          <w:iCs/>
        </w:rPr>
        <w:t xml:space="preserve"> </w:t>
      </w:r>
      <w:proofErr w:type="spellStart"/>
      <w:r w:rsidR="00925227" w:rsidRPr="005C71DB">
        <w:rPr>
          <w:i/>
          <w:iCs/>
        </w:rPr>
        <w:t>aucuparia</w:t>
      </w:r>
      <w:proofErr w:type="spellEnd"/>
      <w:r w:rsidR="005C71DB">
        <w:t xml:space="preserve">, bet </w:t>
      </w:r>
      <w:proofErr w:type="spellStart"/>
      <w:r w:rsidR="005C71DB">
        <w:t>mitŗākajos</w:t>
      </w:r>
      <w:proofErr w:type="spellEnd"/>
      <w:r w:rsidR="005C71DB">
        <w:t xml:space="preserve"> – purva bērzs. </w:t>
      </w:r>
      <w:r w:rsidR="00925227" w:rsidRPr="005C71DB">
        <w:t xml:space="preserve">Zemsedzi veido meža zaķskābene </w:t>
      </w:r>
      <w:proofErr w:type="spellStart"/>
      <w:r w:rsidR="00925227" w:rsidRPr="005C71DB">
        <w:rPr>
          <w:i/>
          <w:iCs/>
        </w:rPr>
        <w:t>Oxalis</w:t>
      </w:r>
      <w:proofErr w:type="spellEnd"/>
      <w:r w:rsidR="00925227" w:rsidRPr="005C71DB">
        <w:rPr>
          <w:i/>
          <w:iCs/>
        </w:rPr>
        <w:t xml:space="preserve"> </w:t>
      </w:r>
      <w:proofErr w:type="spellStart"/>
      <w:r w:rsidR="00925227" w:rsidRPr="005C71DB">
        <w:rPr>
          <w:i/>
          <w:iCs/>
        </w:rPr>
        <w:t>acetosella</w:t>
      </w:r>
      <w:proofErr w:type="spellEnd"/>
      <w:r w:rsidR="00925227" w:rsidRPr="005C71DB">
        <w:rPr>
          <w:i/>
          <w:iCs/>
        </w:rPr>
        <w:t xml:space="preserve">, </w:t>
      </w:r>
      <w:r w:rsidR="00F008C8" w:rsidRPr="00F008C8">
        <w:t>pūkainā zemzālīte</w:t>
      </w:r>
      <w:r w:rsidR="00F008C8">
        <w:rPr>
          <w:i/>
          <w:iCs/>
        </w:rPr>
        <w:t xml:space="preserve"> </w:t>
      </w:r>
      <w:proofErr w:type="spellStart"/>
      <w:r w:rsidR="00F008C8">
        <w:rPr>
          <w:i/>
          <w:iCs/>
        </w:rPr>
        <w:t>Luzula</w:t>
      </w:r>
      <w:proofErr w:type="spellEnd"/>
      <w:r w:rsidR="00F008C8">
        <w:rPr>
          <w:i/>
          <w:iCs/>
        </w:rPr>
        <w:t xml:space="preserve"> </w:t>
      </w:r>
      <w:proofErr w:type="spellStart"/>
      <w:r w:rsidR="00F008C8">
        <w:rPr>
          <w:i/>
          <w:iCs/>
        </w:rPr>
        <w:t>pilosa</w:t>
      </w:r>
      <w:proofErr w:type="spellEnd"/>
      <w:r w:rsidR="00F008C8">
        <w:rPr>
          <w:i/>
          <w:iCs/>
        </w:rPr>
        <w:t xml:space="preserve">, </w:t>
      </w:r>
      <w:r w:rsidR="005C71DB" w:rsidRPr="005C71DB">
        <w:t>mellene</w:t>
      </w:r>
      <w:r w:rsidR="005C71DB" w:rsidRPr="005C71DB">
        <w:rPr>
          <w:i/>
          <w:iCs/>
        </w:rPr>
        <w:t xml:space="preserve"> </w:t>
      </w:r>
      <w:proofErr w:type="spellStart"/>
      <w:r w:rsidR="005C71DB" w:rsidRPr="005C71DB">
        <w:rPr>
          <w:i/>
          <w:iCs/>
        </w:rPr>
        <w:t>Vaccinium</w:t>
      </w:r>
      <w:proofErr w:type="spellEnd"/>
      <w:r w:rsidR="005C71DB" w:rsidRPr="005C71DB">
        <w:rPr>
          <w:i/>
          <w:iCs/>
        </w:rPr>
        <w:t xml:space="preserve"> </w:t>
      </w:r>
      <w:proofErr w:type="spellStart"/>
      <w:r w:rsidR="005C71DB" w:rsidRPr="005C71DB">
        <w:rPr>
          <w:i/>
          <w:iCs/>
        </w:rPr>
        <w:t>myrtillus</w:t>
      </w:r>
      <w:proofErr w:type="spellEnd"/>
      <w:r w:rsidR="005C71DB" w:rsidRPr="005C71DB">
        <w:rPr>
          <w:i/>
          <w:iCs/>
        </w:rPr>
        <w:t xml:space="preserve">, </w:t>
      </w:r>
      <w:r w:rsidR="005C71DB" w:rsidRPr="005C71DB">
        <w:t>brūklene</w:t>
      </w:r>
      <w:r w:rsidR="005C71DB">
        <w:rPr>
          <w:i/>
          <w:iCs/>
        </w:rPr>
        <w:t xml:space="preserve"> </w:t>
      </w:r>
      <w:proofErr w:type="spellStart"/>
      <w:r w:rsidR="005C71DB">
        <w:rPr>
          <w:i/>
          <w:iCs/>
        </w:rPr>
        <w:t>Vaccinium</w:t>
      </w:r>
      <w:proofErr w:type="spellEnd"/>
      <w:r w:rsidR="005C71DB">
        <w:rPr>
          <w:i/>
          <w:iCs/>
        </w:rPr>
        <w:t xml:space="preserve"> </w:t>
      </w:r>
      <w:proofErr w:type="spellStart"/>
      <w:r w:rsidR="005C71DB">
        <w:rPr>
          <w:i/>
          <w:iCs/>
        </w:rPr>
        <w:t>vitis-idaea</w:t>
      </w:r>
      <w:r w:rsidR="00F008C8">
        <w:rPr>
          <w:i/>
          <w:iCs/>
        </w:rPr>
        <w:t>.</w:t>
      </w:r>
      <w:proofErr w:type="spellEnd"/>
      <w:r w:rsidR="00F008C8">
        <w:rPr>
          <w:i/>
          <w:iCs/>
        </w:rPr>
        <w:t xml:space="preserve"> M</w:t>
      </w:r>
      <w:r w:rsidR="00F008C8" w:rsidRPr="00F008C8">
        <w:t>ežos nosusinātās</w:t>
      </w:r>
      <w:r w:rsidR="00F008C8">
        <w:rPr>
          <w:i/>
          <w:iCs/>
        </w:rPr>
        <w:t xml:space="preserve"> </w:t>
      </w:r>
      <w:r w:rsidR="005C71DB" w:rsidRPr="00F008C8">
        <w:t>kūdras augsnēs</w:t>
      </w:r>
      <w:r w:rsidR="00F008C8">
        <w:t xml:space="preserve"> </w:t>
      </w:r>
      <w:r w:rsidR="00F008C8" w:rsidRPr="00F008C8">
        <w:t>un purvā</w:t>
      </w:r>
      <w:r w:rsidR="005C71DB" w:rsidRPr="00F008C8">
        <w:t xml:space="preserve"> </w:t>
      </w:r>
      <w:r w:rsidR="00F008C8" w:rsidRPr="00F008C8">
        <w:t xml:space="preserve">ir daudz </w:t>
      </w:r>
      <w:proofErr w:type="spellStart"/>
      <w:r w:rsidR="00F008C8" w:rsidRPr="00F008C8">
        <w:t>sīkkrūmu</w:t>
      </w:r>
      <w:proofErr w:type="spellEnd"/>
      <w:r w:rsidR="00F008C8" w:rsidRPr="00F008C8">
        <w:t>: mellene, brūklene,</w:t>
      </w:r>
      <w:r w:rsidR="00F008C8">
        <w:rPr>
          <w:i/>
          <w:iCs/>
        </w:rPr>
        <w:t xml:space="preserve"> </w:t>
      </w:r>
      <w:r w:rsidR="00F008C8" w:rsidRPr="00F008C8">
        <w:t xml:space="preserve">zilene </w:t>
      </w:r>
      <w:proofErr w:type="spellStart"/>
      <w:r w:rsidR="00F008C8">
        <w:rPr>
          <w:i/>
          <w:iCs/>
        </w:rPr>
        <w:t>Vaccinium</w:t>
      </w:r>
      <w:proofErr w:type="spellEnd"/>
      <w:r w:rsidR="00F008C8">
        <w:rPr>
          <w:i/>
          <w:iCs/>
        </w:rPr>
        <w:t xml:space="preserve"> </w:t>
      </w:r>
      <w:proofErr w:type="spellStart"/>
      <w:r w:rsidR="00F008C8">
        <w:rPr>
          <w:i/>
          <w:iCs/>
        </w:rPr>
        <w:t>uliginosum</w:t>
      </w:r>
      <w:proofErr w:type="spellEnd"/>
      <w:r w:rsidR="00F008C8">
        <w:rPr>
          <w:i/>
          <w:iCs/>
        </w:rPr>
        <w:t xml:space="preserve">, </w:t>
      </w:r>
      <w:r w:rsidR="005C71DB">
        <w:rPr>
          <w:i/>
          <w:iCs/>
        </w:rPr>
        <w:t xml:space="preserve"> </w:t>
      </w:r>
      <w:r w:rsidR="00F008C8" w:rsidRPr="00F008C8">
        <w:t>purva vaivariņš</w:t>
      </w:r>
      <w:r w:rsidR="00F008C8">
        <w:rPr>
          <w:i/>
          <w:iCs/>
        </w:rPr>
        <w:t xml:space="preserve"> Ledum </w:t>
      </w:r>
      <w:proofErr w:type="spellStart"/>
      <w:r w:rsidR="00F008C8">
        <w:rPr>
          <w:i/>
          <w:iCs/>
        </w:rPr>
        <w:t>palustre</w:t>
      </w:r>
      <w:proofErr w:type="spellEnd"/>
      <w:r w:rsidR="00F008C8">
        <w:rPr>
          <w:i/>
          <w:iCs/>
        </w:rPr>
        <w:t xml:space="preserve">, </w:t>
      </w:r>
      <w:r w:rsidR="00F008C8" w:rsidRPr="00F008C8">
        <w:t>sila</w:t>
      </w:r>
      <w:r w:rsidR="00F008C8">
        <w:rPr>
          <w:i/>
          <w:iCs/>
        </w:rPr>
        <w:t xml:space="preserve"> </w:t>
      </w:r>
      <w:r w:rsidR="00F008C8" w:rsidRPr="00F008C8">
        <w:t xml:space="preserve">virsis </w:t>
      </w:r>
      <w:proofErr w:type="spellStart"/>
      <w:r w:rsidR="00F008C8">
        <w:rPr>
          <w:i/>
          <w:iCs/>
        </w:rPr>
        <w:t>Calluna</w:t>
      </w:r>
      <w:proofErr w:type="spellEnd"/>
      <w:r w:rsidR="00F008C8">
        <w:rPr>
          <w:i/>
          <w:iCs/>
        </w:rPr>
        <w:t xml:space="preserve"> </w:t>
      </w:r>
      <w:proofErr w:type="spellStart"/>
      <w:r w:rsidR="00F008C8">
        <w:rPr>
          <w:i/>
          <w:iCs/>
        </w:rPr>
        <w:t>vulgaris</w:t>
      </w:r>
      <w:proofErr w:type="spellEnd"/>
      <w:r w:rsidR="00F008C8">
        <w:rPr>
          <w:i/>
          <w:iCs/>
        </w:rPr>
        <w:t xml:space="preserve">, </w:t>
      </w:r>
      <w:r w:rsidR="00F008C8" w:rsidRPr="00F008C8">
        <w:t>melnā vistene</w:t>
      </w:r>
      <w:r w:rsidR="00F008C8">
        <w:rPr>
          <w:i/>
          <w:iCs/>
        </w:rPr>
        <w:t xml:space="preserve"> </w:t>
      </w:r>
      <w:proofErr w:type="spellStart"/>
      <w:r w:rsidR="00F008C8">
        <w:rPr>
          <w:i/>
          <w:iCs/>
        </w:rPr>
        <w:t>Empetrum</w:t>
      </w:r>
      <w:proofErr w:type="spellEnd"/>
      <w:r w:rsidR="00F008C8">
        <w:rPr>
          <w:i/>
          <w:iCs/>
        </w:rPr>
        <w:t xml:space="preserve"> </w:t>
      </w:r>
      <w:proofErr w:type="spellStart"/>
      <w:r w:rsidR="00F008C8">
        <w:rPr>
          <w:i/>
          <w:iCs/>
        </w:rPr>
        <w:t>nigrum</w:t>
      </w:r>
      <w:proofErr w:type="spellEnd"/>
      <w:r w:rsidR="009C45DF">
        <w:rPr>
          <w:i/>
          <w:iCs/>
        </w:rPr>
        <w:t xml:space="preserve">. </w:t>
      </w:r>
      <w:r w:rsidR="00F008C8">
        <w:rPr>
          <w:i/>
          <w:iCs/>
        </w:rPr>
        <w:t xml:space="preserve"> </w:t>
      </w:r>
      <w:r w:rsidR="009C45DF">
        <w:t>N</w:t>
      </w:r>
      <w:r w:rsidR="00F008C8" w:rsidRPr="00F008C8">
        <w:t xml:space="preserve">o sūnām </w:t>
      </w:r>
      <w:r w:rsidR="009C45DF">
        <w:t>meža joslā biežāk sastopamās ir</w:t>
      </w:r>
      <w:r w:rsidR="00F008C8" w:rsidRPr="00F008C8">
        <w:t xml:space="preserve"> </w:t>
      </w:r>
      <w:proofErr w:type="spellStart"/>
      <w:r w:rsidR="005C71DB" w:rsidRPr="00F008C8">
        <w:t>Šrēbera</w:t>
      </w:r>
      <w:proofErr w:type="spellEnd"/>
      <w:r w:rsidR="005C71DB" w:rsidRPr="00F008C8">
        <w:t xml:space="preserve"> </w:t>
      </w:r>
      <w:proofErr w:type="spellStart"/>
      <w:r w:rsidR="005C71DB" w:rsidRPr="00F008C8">
        <w:t>rūsaine</w:t>
      </w:r>
      <w:proofErr w:type="spellEnd"/>
      <w:r w:rsidR="00F008C8">
        <w:rPr>
          <w:i/>
          <w:iCs/>
        </w:rPr>
        <w:t xml:space="preserve"> </w:t>
      </w:r>
      <w:proofErr w:type="spellStart"/>
      <w:r w:rsidR="00F008C8">
        <w:rPr>
          <w:i/>
          <w:iCs/>
        </w:rPr>
        <w:t>Pleurozium</w:t>
      </w:r>
      <w:proofErr w:type="spellEnd"/>
      <w:r w:rsidR="00F008C8">
        <w:rPr>
          <w:i/>
          <w:iCs/>
        </w:rPr>
        <w:t xml:space="preserve"> </w:t>
      </w:r>
      <w:proofErr w:type="spellStart"/>
      <w:r w:rsidR="00F008C8">
        <w:rPr>
          <w:i/>
          <w:iCs/>
        </w:rPr>
        <w:t>schreberi</w:t>
      </w:r>
      <w:proofErr w:type="spellEnd"/>
      <w:r w:rsidR="00F008C8">
        <w:rPr>
          <w:i/>
          <w:iCs/>
        </w:rPr>
        <w:t xml:space="preserve">, </w:t>
      </w:r>
      <w:r w:rsidR="00F008C8" w:rsidRPr="00F008C8">
        <w:t xml:space="preserve">spīdīgā </w:t>
      </w:r>
      <w:proofErr w:type="spellStart"/>
      <w:r w:rsidR="00F008C8" w:rsidRPr="00F008C8">
        <w:t>stāvaine</w:t>
      </w:r>
      <w:proofErr w:type="spellEnd"/>
      <w:r w:rsidR="00F008C8">
        <w:rPr>
          <w:i/>
          <w:iCs/>
        </w:rPr>
        <w:t xml:space="preserve"> </w:t>
      </w:r>
      <w:proofErr w:type="spellStart"/>
      <w:r w:rsidR="00F008C8">
        <w:rPr>
          <w:i/>
          <w:iCs/>
        </w:rPr>
        <w:t>Hylocomium</w:t>
      </w:r>
      <w:proofErr w:type="spellEnd"/>
      <w:r w:rsidR="00F008C8">
        <w:rPr>
          <w:i/>
          <w:iCs/>
        </w:rPr>
        <w:t xml:space="preserve"> </w:t>
      </w:r>
      <w:proofErr w:type="spellStart"/>
      <w:r w:rsidR="00F008C8">
        <w:rPr>
          <w:i/>
          <w:iCs/>
        </w:rPr>
        <w:t>splendens</w:t>
      </w:r>
      <w:proofErr w:type="spellEnd"/>
      <w:r w:rsidR="00F008C8">
        <w:rPr>
          <w:i/>
          <w:iCs/>
        </w:rPr>
        <w:t xml:space="preserve">, </w:t>
      </w:r>
      <w:r w:rsidR="00F008C8" w:rsidRPr="00F008C8">
        <w:t>Magelāna sfagns</w:t>
      </w:r>
      <w:r w:rsidR="00F008C8">
        <w:rPr>
          <w:i/>
          <w:iCs/>
        </w:rPr>
        <w:t xml:space="preserve"> </w:t>
      </w:r>
      <w:proofErr w:type="spellStart"/>
      <w:r w:rsidR="00F008C8">
        <w:rPr>
          <w:i/>
          <w:iCs/>
        </w:rPr>
        <w:t>Sphagnum</w:t>
      </w:r>
      <w:proofErr w:type="spellEnd"/>
      <w:r w:rsidR="00F008C8">
        <w:rPr>
          <w:i/>
          <w:iCs/>
        </w:rPr>
        <w:t xml:space="preserve"> </w:t>
      </w:r>
      <w:proofErr w:type="spellStart"/>
      <w:r w:rsidR="00F008C8">
        <w:rPr>
          <w:i/>
          <w:iCs/>
        </w:rPr>
        <w:t>magellanicum</w:t>
      </w:r>
      <w:proofErr w:type="spellEnd"/>
      <w:r w:rsidR="00F008C8">
        <w:rPr>
          <w:i/>
          <w:iCs/>
        </w:rPr>
        <w:t xml:space="preserve">, </w:t>
      </w:r>
      <w:r w:rsidR="009C45DF" w:rsidRPr="00E1289E">
        <w:rPr>
          <w:lang w:eastAsia="lv-LV"/>
        </w:rPr>
        <w:t xml:space="preserve">šaurlapu sfagns </w:t>
      </w:r>
      <w:proofErr w:type="spellStart"/>
      <w:r w:rsidR="009C45DF" w:rsidRPr="00E1289E">
        <w:rPr>
          <w:i/>
          <w:iCs/>
          <w:lang w:eastAsia="lv-LV"/>
        </w:rPr>
        <w:t>Sphagnum</w:t>
      </w:r>
      <w:proofErr w:type="spellEnd"/>
      <w:r w:rsidR="009C45DF" w:rsidRPr="00E1289E">
        <w:rPr>
          <w:i/>
          <w:iCs/>
          <w:lang w:eastAsia="lv-LV"/>
        </w:rPr>
        <w:t xml:space="preserve"> </w:t>
      </w:r>
      <w:proofErr w:type="spellStart"/>
      <w:r w:rsidR="009C45DF" w:rsidRPr="00E1289E">
        <w:rPr>
          <w:i/>
          <w:iCs/>
          <w:lang w:eastAsia="lv-LV"/>
        </w:rPr>
        <w:t>angustifolium</w:t>
      </w:r>
      <w:proofErr w:type="spellEnd"/>
      <w:r w:rsidR="009C45DF" w:rsidRPr="00E1289E">
        <w:rPr>
          <w:lang w:eastAsia="lv-LV"/>
        </w:rPr>
        <w:t xml:space="preserve">, smaillapu sfagns </w:t>
      </w:r>
      <w:proofErr w:type="spellStart"/>
      <w:r w:rsidR="009C45DF" w:rsidRPr="00E1289E">
        <w:rPr>
          <w:i/>
          <w:iCs/>
          <w:lang w:eastAsia="lv-LV"/>
        </w:rPr>
        <w:t>Sphagnum</w:t>
      </w:r>
      <w:proofErr w:type="spellEnd"/>
      <w:r w:rsidR="009C45DF" w:rsidRPr="00E1289E">
        <w:rPr>
          <w:i/>
          <w:iCs/>
          <w:lang w:eastAsia="lv-LV"/>
        </w:rPr>
        <w:t xml:space="preserve"> </w:t>
      </w:r>
      <w:proofErr w:type="spellStart"/>
      <w:r w:rsidR="009C45DF" w:rsidRPr="00E1289E">
        <w:rPr>
          <w:i/>
          <w:iCs/>
          <w:lang w:eastAsia="lv-LV"/>
        </w:rPr>
        <w:t>capillifolium</w:t>
      </w:r>
      <w:proofErr w:type="spellEnd"/>
      <w:r w:rsidR="009C45DF" w:rsidRPr="00E1289E">
        <w:rPr>
          <w:lang w:eastAsia="lv-LV"/>
        </w:rPr>
        <w:t>,</w:t>
      </w:r>
      <w:r w:rsidR="009C45DF">
        <w:rPr>
          <w:lang w:eastAsia="lv-LV"/>
        </w:rPr>
        <w:t xml:space="preserve"> bet purvā arī </w:t>
      </w:r>
      <w:r w:rsidR="009C45DF">
        <w:rPr>
          <w:lang w:eastAsia="lv-LV"/>
        </w:rPr>
        <w:lastRenderedPageBreak/>
        <w:t xml:space="preserve">iesarkanais sfagns </w:t>
      </w:r>
      <w:proofErr w:type="spellStart"/>
      <w:r w:rsidR="009C45DF" w:rsidRPr="009C45DF">
        <w:rPr>
          <w:i/>
          <w:iCs/>
          <w:lang w:eastAsia="lv-LV"/>
        </w:rPr>
        <w:t>Sphagnum</w:t>
      </w:r>
      <w:proofErr w:type="spellEnd"/>
      <w:r w:rsidR="009C45DF" w:rsidRPr="009C45DF">
        <w:rPr>
          <w:i/>
          <w:iCs/>
          <w:lang w:eastAsia="lv-LV"/>
        </w:rPr>
        <w:t xml:space="preserve"> </w:t>
      </w:r>
      <w:proofErr w:type="spellStart"/>
      <w:r w:rsidR="009C45DF" w:rsidRPr="009C45DF">
        <w:rPr>
          <w:i/>
          <w:iCs/>
          <w:lang w:eastAsia="lv-LV"/>
        </w:rPr>
        <w:t>rubellum</w:t>
      </w:r>
      <w:proofErr w:type="spellEnd"/>
      <w:r w:rsidR="009C45DF">
        <w:rPr>
          <w:lang w:eastAsia="lv-LV"/>
        </w:rPr>
        <w:t xml:space="preserve">, brūnais sfagns </w:t>
      </w:r>
      <w:proofErr w:type="spellStart"/>
      <w:r w:rsidR="009C45DF" w:rsidRPr="009C45DF">
        <w:rPr>
          <w:i/>
          <w:iCs/>
          <w:lang w:eastAsia="lv-LV"/>
        </w:rPr>
        <w:t>Sphagnum</w:t>
      </w:r>
      <w:proofErr w:type="spellEnd"/>
      <w:r w:rsidR="009C45DF" w:rsidRPr="009C45DF">
        <w:rPr>
          <w:i/>
          <w:iCs/>
          <w:lang w:eastAsia="lv-LV"/>
        </w:rPr>
        <w:t xml:space="preserve"> </w:t>
      </w:r>
      <w:proofErr w:type="spellStart"/>
      <w:r w:rsidR="009C45DF" w:rsidRPr="009C45DF">
        <w:rPr>
          <w:i/>
          <w:iCs/>
          <w:lang w:eastAsia="lv-LV"/>
        </w:rPr>
        <w:t>fuscum</w:t>
      </w:r>
      <w:proofErr w:type="spellEnd"/>
      <w:r w:rsidR="009C45DF">
        <w:rPr>
          <w:lang w:eastAsia="lv-LV"/>
        </w:rPr>
        <w:t>. Kopumā sugu sastāvs ir nabadzīgs.</w:t>
      </w:r>
    </w:p>
    <w:p w14:paraId="0C749709" w14:textId="263662B3" w:rsidR="002D718C" w:rsidRPr="008530D0" w:rsidRDefault="009C45DF" w:rsidP="00FC53CD">
      <w:pPr>
        <w:pStyle w:val="ListParagraph"/>
        <w:spacing w:after="120"/>
        <w:ind w:left="1072"/>
        <w:contextualSpacing w:val="0"/>
        <w:jc w:val="both"/>
      </w:pPr>
      <w:r w:rsidRPr="008530D0">
        <w:t>Apsekotajā teritorijā konstatēta viena ierobež</w:t>
      </w:r>
      <w:r w:rsidR="008530D0" w:rsidRPr="008530D0">
        <w:t>oti izmantojama</w:t>
      </w:r>
      <w:bookmarkStart w:id="9" w:name="_Hlk49865010"/>
      <w:r w:rsidR="008F5C64" w:rsidRPr="008530D0">
        <w:t xml:space="preserve"> īpaši aizsargājam</w:t>
      </w:r>
      <w:r w:rsidR="0092328C" w:rsidRPr="008530D0">
        <w:t>a</w:t>
      </w:r>
      <w:r w:rsidR="008530D0" w:rsidRPr="008530D0">
        <w:t xml:space="preserve"> </w:t>
      </w:r>
      <w:proofErr w:type="spellStart"/>
      <w:r w:rsidR="008F5C64" w:rsidRPr="008530D0">
        <w:t>vaskulāro</w:t>
      </w:r>
      <w:proofErr w:type="spellEnd"/>
      <w:r w:rsidR="008F5C64" w:rsidRPr="008530D0">
        <w:t xml:space="preserve"> augu suga</w:t>
      </w:r>
      <w:r w:rsidR="008530D0" w:rsidRPr="008530D0">
        <w:t xml:space="preserve"> –</w:t>
      </w:r>
      <w:r w:rsidR="00F35FEB" w:rsidRPr="008530D0">
        <w:t xml:space="preserve"> </w:t>
      </w:r>
      <w:r w:rsidR="008530D0" w:rsidRPr="008530D0">
        <w:t xml:space="preserve">gada </w:t>
      </w:r>
      <w:r w:rsidR="00955362" w:rsidRPr="008530D0">
        <w:t xml:space="preserve">staipeknis </w:t>
      </w:r>
      <w:proofErr w:type="spellStart"/>
      <w:r w:rsidR="00955362" w:rsidRPr="008530D0">
        <w:rPr>
          <w:i/>
          <w:iCs/>
        </w:rPr>
        <w:t>Lycopodium</w:t>
      </w:r>
      <w:proofErr w:type="spellEnd"/>
      <w:r w:rsidR="00955362" w:rsidRPr="008530D0">
        <w:rPr>
          <w:i/>
          <w:iCs/>
        </w:rPr>
        <w:t xml:space="preserve"> </w:t>
      </w:r>
      <w:proofErr w:type="spellStart"/>
      <w:r w:rsidR="00AA18DD" w:rsidRPr="008530D0">
        <w:rPr>
          <w:i/>
          <w:iCs/>
        </w:rPr>
        <w:t>annotinu</w:t>
      </w:r>
      <w:r w:rsidR="00955362" w:rsidRPr="008530D0">
        <w:rPr>
          <w:i/>
          <w:iCs/>
        </w:rPr>
        <w:t>m</w:t>
      </w:r>
      <w:proofErr w:type="spellEnd"/>
      <w:r w:rsidR="00955362" w:rsidRPr="008530D0">
        <w:t xml:space="preserve">. </w:t>
      </w:r>
      <w:r w:rsidR="008530D0" w:rsidRPr="008530D0">
        <w:t>Suga iekļauta arī Eiropas Padomes 21.05.1992. direktīvas "Par dabīgo biotopu, savvaļas augu un dzīvnieku sugu aizsardzību"  V pielikumā.</w:t>
      </w:r>
      <w:r w:rsidR="008530D0">
        <w:t xml:space="preserve"> Sastopamības novērtējums Latvijā: U1 </w:t>
      </w:r>
      <w:r w:rsidR="00E209F9">
        <w:rPr>
          <w:bCs/>
          <w:sz w:val="20"/>
          <w:szCs w:val="20"/>
        </w:rPr>
        <w:t>-</w:t>
      </w:r>
      <w:r w:rsidR="00E209F9" w:rsidRPr="00A206EC">
        <w:rPr>
          <w:bCs/>
          <w:sz w:val="20"/>
          <w:szCs w:val="20"/>
        </w:rPr>
        <w:t xml:space="preserve"> </w:t>
      </w:r>
      <w:r w:rsidR="00E209F9" w:rsidRPr="00E209F9">
        <w:rPr>
          <w:bCs/>
        </w:rPr>
        <w:t>kopējais vērtējums - sugu aizsardzības stāvoklis nelabvēlīgs-nepietiekams</w:t>
      </w:r>
      <w:r w:rsidR="00E209F9" w:rsidRPr="00E209F9">
        <w:t xml:space="preserve"> </w:t>
      </w:r>
      <w:r w:rsidR="008530D0" w:rsidRPr="00E209F9">
        <w:t>(staipekņu klasei)</w:t>
      </w:r>
      <w:r w:rsidR="008530D0" w:rsidRPr="008530D0">
        <w:rPr>
          <w:b/>
          <w:sz w:val="20"/>
          <w:szCs w:val="20"/>
          <w:vertAlign w:val="superscript"/>
        </w:rPr>
        <w:t xml:space="preserve"> </w:t>
      </w:r>
      <w:r w:rsidR="008530D0" w:rsidRPr="00AA1B35">
        <w:rPr>
          <w:b/>
          <w:sz w:val="20"/>
          <w:szCs w:val="20"/>
          <w:vertAlign w:val="superscript"/>
        </w:rPr>
        <w:footnoteReference w:id="13"/>
      </w:r>
      <w:r w:rsidR="00E209F9">
        <w:rPr>
          <w:b/>
          <w:sz w:val="20"/>
          <w:szCs w:val="20"/>
        </w:rPr>
        <w:t>.</w:t>
      </w:r>
      <w:r w:rsidR="008530D0">
        <w:t xml:space="preserve"> </w:t>
      </w:r>
    </w:p>
    <w:p w14:paraId="2CFFB554" w14:textId="6424F814" w:rsidR="00114195" w:rsidRDefault="008C261A" w:rsidP="008530D0">
      <w:pPr>
        <w:pStyle w:val="ListParagraph"/>
        <w:spacing w:after="120"/>
        <w:ind w:left="1074"/>
        <w:contextualSpacing w:val="0"/>
        <w:jc w:val="both"/>
      </w:pPr>
      <w:r>
        <w:t>Gada staipekņa</w:t>
      </w:r>
      <w:r w:rsidR="00D85BBD" w:rsidRPr="002D718C">
        <w:t xml:space="preserve"> atrad</w:t>
      </w:r>
      <w:r w:rsidR="001A63E8">
        <w:t>ņu</w:t>
      </w:r>
      <w:r w:rsidR="00D85BBD" w:rsidRPr="002D718C">
        <w:t xml:space="preserve"> novērtējums dots 1.tabulā</w:t>
      </w:r>
      <w:r>
        <w:t>. Tā kā suga aug izklaidus dažāda lieluma grupās, nav uzmērīts aizņemtais laukums, bet vērtēta sastopamība</w:t>
      </w:r>
      <w:r w:rsidR="00DD77AE">
        <w:t>.</w:t>
      </w:r>
    </w:p>
    <w:p w14:paraId="7B2996B1" w14:textId="36927E30" w:rsidR="00183D22" w:rsidRPr="00A206EC" w:rsidRDefault="00183D22" w:rsidP="00183D22">
      <w:pPr>
        <w:spacing w:after="120"/>
        <w:ind w:left="720"/>
        <w:jc w:val="right"/>
      </w:pPr>
      <w:r w:rsidRPr="00A206EC">
        <w:t>1.tabula</w:t>
      </w:r>
    </w:p>
    <w:p w14:paraId="05871045" w14:textId="50EC9160" w:rsidR="00183D22" w:rsidRPr="00FC7214" w:rsidRDefault="008530D0" w:rsidP="00FC7214">
      <w:pPr>
        <w:spacing w:after="120"/>
        <w:ind w:firstLine="720"/>
        <w:contextualSpacing/>
        <w:jc w:val="center"/>
        <w:rPr>
          <w:bCs/>
        </w:rPr>
      </w:pPr>
      <w:r w:rsidRPr="00FC7214">
        <w:rPr>
          <w:bCs/>
        </w:rPr>
        <w:t xml:space="preserve">Gada staipekņa </w:t>
      </w:r>
      <w:proofErr w:type="spellStart"/>
      <w:r w:rsidRPr="00FC7214">
        <w:rPr>
          <w:bCs/>
          <w:i/>
          <w:iCs/>
        </w:rPr>
        <w:t>Lycopodium</w:t>
      </w:r>
      <w:proofErr w:type="spellEnd"/>
      <w:r w:rsidRPr="00FC7214">
        <w:rPr>
          <w:bCs/>
          <w:i/>
          <w:iCs/>
        </w:rPr>
        <w:t xml:space="preserve"> </w:t>
      </w:r>
      <w:proofErr w:type="spellStart"/>
      <w:r w:rsidRPr="00FC7214">
        <w:rPr>
          <w:bCs/>
          <w:i/>
          <w:iCs/>
        </w:rPr>
        <w:t>annotinum</w:t>
      </w:r>
      <w:proofErr w:type="spellEnd"/>
      <w:r w:rsidRPr="00FC7214">
        <w:rPr>
          <w:bCs/>
        </w:rPr>
        <w:t xml:space="preserve"> atradnes</w:t>
      </w:r>
      <w:r w:rsidR="00183D22" w:rsidRPr="00FC7214">
        <w:rPr>
          <w:bCs/>
        </w:rPr>
        <w:t xml:space="preserve"> apsekotajā teritorijā</w:t>
      </w:r>
      <w:r w:rsidR="00F87DDD" w:rsidRPr="00FC7214">
        <w:rPr>
          <w:bCs/>
        </w:rPr>
        <w:t xml:space="preserve"> (V.Kreile)</w:t>
      </w:r>
    </w:p>
    <w:p w14:paraId="2987E63C" w14:textId="77777777" w:rsidR="00183D22" w:rsidRPr="00A206EC" w:rsidRDefault="00183D22" w:rsidP="00183D22">
      <w:pPr>
        <w:spacing w:after="120"/>
        <w:contextualSpacing/>
        <w:jc w:val="center"/>
        <w:rPr>
          <w:b/>
        </w:rPr>
      </w:pPr>
    </w:p>
    <w:tbl>
      <w:tblPr>
        <w:tblStyle w:val="TableGrid"/>
        <w:tblW w:w="9329" w:type="dxa"/>
        <w:jc w:val="right"/>
        <w:tblLayout w:type="fixed"/>
        <w:tblLook w:val="04A0" w:firstRow="1" w:lastRow="0" w:firstColumn="1" w:lastColumn="0" w:noHBand="0" w:noVBand="1"/>
      </w:tblPr>
      <w:tblGrid>
        <w:gridCol w:w="704"/>
        <w:gridCol w:w="944"/>
        <w:gridCol w:w="1041"/>
        <w:gridCol w:w="992"/>
        <w:gridCol w:w="1254"/>
        <w:gridCol w:w="992"/>
        <w:gridCol w:w="1838"/>
        <w:gridCol w:w="1564"/>
      </w:tblGrid>
      <w:tr w:rsidR="007E0E13" w:rsidRPr="001A63E8" w14:paraId="6A8747C9" w14:textId="37AA23DB" w:rsidTr="007E0E13">
        <w:trPr>
          <w:jc w:val="right"/>
        </w:trPr>
        <w:tc>
          <w:tcPr>
            <w:tcW w:w="704" w:type="dxa"/>
          </w:tcPr>
          <w:p w14:paraId="30CBFD08" w14:textId="39D0C6B2" w:rsidR="007E0E13" w:rsidRPr="003F3EF4" w:rsidRDefault="007E0E13" w:rsidP="007E0E13">
            <w:pPr>
              <w:spacing w:after="120"/>
              <w:contextualSpacing/>
              <w:jc w:val="center"/>
              <w:rPr>
                <w:bCs/>
                <w:sz w:val="20"/>
                <w:szCs w:val="20"/>
              </w:rPr>
            </w:pPr>
            <w:r>
              <w:rPr>
                <w:bCs/>
                <w:sz w:val="20"/>
                <w:szCs w:val="20"/>
              </w:rPr>
              <w:t>N. p.k.</w:t>
            </w:r>
          </w:p>
        </w:tc>
        <w:tc>
          <w:tcPr>
            <w:tcW w:w="944" w:type="dxa"/>
          </w:tcPr>
          <w:p w14:paraId="5A0EE4BE" w14:textId="4B3AFB6A" w:rsidR="007E0E13" w:rsidRPr="003F3EF4" w:rsidRDefault="007E0E13" w:rsidP="00E209F9">
            <w:pPr>
              <w:spacing w:after="120"/>
              <w:contextualSpacing/>
              <w:jc w:val="center"/>
              <w:rPr>
                <w:bCs/>
                <w:sz w:val="20"/>
                <w:szCs w:val="20"/>
              </w:rPr>
            </w:pPr>
            <w:proofErr w:type="spellStart"/>
            <w:r w:rsidRPr="003F3EF4">
              <w:rPr>
                <w:bCs/>
                <w:sz w:val="20"/>
                <w:szCs w:val="20"/>
              </w:rPr>
              <w:t>Kv</w:t>
            </w:r>
            <w:proofErr w:type="spellEnd"/>
            <w:r w:rsidRPr="003F3EF4">
              <w:rPr>
                <w:bCs/>
                <w:sz w:val="20"/>
                <w:szCs w:val="20"/>
              </w:rPr>
              <w:t xml:space="preserve">., </w:t>
            </w:r>
            <w:proofErr w:type="spellStart"/>
            <w:r w:rsidRPr="003F3EF4">
              <w:rPr>
                <w:bCs/>
                <w:sz w:val="20"/>
                <w:szCs w:val="20"/>
              </w:rPr>
              <w:t>nog</w:t>
            </w:r>
            <w:proofErr w:type="spellEnd"/>
            <w:r w:rsidRPr="003F3EF4">
              <w:rPr>
                <w:bCs/>
                <w:sz w:val="20"/>
                <w:szCs w:val="20"/>
              </w:rPr>
              <w:t>.</w:t>
            </w:r>
          </w:p>
        </w:tc>
        <w:tc>
          <w:tcPr>
            <w:tcW w:w="1041" w:type="dxa"/>
          </w:tcPr>
          <w:p w14:paraId="60396D74" w14:textId="77777777" w:rsidR="007E0E13" w:rsidRDefault="007E0E13" w:rsidP="00E209F9">
            <w:pPr>
              <w:spacing w:after="120"/>
              <w:contextualSpacing/>
              <w:rPr>
                <w:bCs/>
                <w:sz w:val="20"/>
                <w:szCs w:val="20"/>
              </w:rPr>
            </w:pPr>
            <w:r w:rsidRPr="003F3EF4">
              <w:rPr>
                <w:bCs/>
                <w:sz w:val="20"/>
                <w:szCs w:val="20"/>
              </w:rPr>
              <w:t xml:space="preserve">LKS 92 </w:t>
            </w:r>
          </w:p>
          <w:p w14:paraId="086A212C" w14:textId="0F4E02C4" w:rsidR="007E0E13" w:rsidRPr="003F3EF4" w:rsidRDefault="007E0E13" w:rsidP="00E209F9">
            <w:pPr>
              <w:spacing w:after="120"/>
              <w:contextualSpacing/>
              <w:rPr>
                <w:bCs/>
                <w:sz w:val="20"/>
                <w:szCs w:val="20"/>
              </w:rPr>
            </w:pPr>
            <w:r w:rsidRPr="003F3EF4">
              <w:rPr>
                <w:bCs/>
                <w:sz w:val="20"/>
                <w:szCs w:val="20"/>
              </w:rPr>
              <w:t xml:space="preserve">X </w:t>
            </w:r>
            <w:proofErr w:type="spellStart"/>
            <w:r w:rsidRPr="003F3EF4">
              <w:rPr>
                <w:bCs/>
                <w:sz w:val="20"/>
                <w:szCs w:val="20"/>
              </w:rPr>
              <w:t>koord</w:t>
            </w:r>
            <w:proofErr w:type="spellEnd"/>
            <w:r>
              <w:rPr>
                <w:bCs/>
                <w:sz w:val="20"/>
                <w:szCs w:val="20"/>
              </w:rPr>
              <w:t>.</w:t>
            </w:r>
          </w:p>
        </w:tc>
        <w:tc>
          <w:tcPr>
            <w:tcW w:w="992" w:type="dxa"/>
          </w:tcPr>
          <w:p w14:paraId="2975E747" w14:textId="77777777" w:rsidR="007E0E13" w:rsidRDefault="007E0E13" w:rsidP="00E209F9">
            <w:pPr>
              <w:spacing w:after="120"/>
              <w:contextualSpacing/>
              <w:jc w:val="center"/>
              <w:rPr>
                <w:bCs/>
                <w:sz w:val="20"/>
                <w:szCs w:val="20"/>
              </w:rPr>
            </w:pPr>
            <w:r w:rsidRPr="003F3EF4">
              <w:rPr>
                <w:bCs/>
                <w:sz w:val="20"/>
                <w:szCs w:val="20"/>
              </w:rPr>
              <w:t xml:space="preserve">LKS 92 </w:t>
            </w:r>
          </w:p>
          <w:p w14:paraId="30F6F323" w14:textId="3ECCE448" w:rsidR="007E0E13" w:rsidRPr="003F3EF4" w:rsidRDefault="007E0E13" w:rsidP="00E209F9">
            <w:pPr>
              <w:spacing w:after="120"/>
              <w:contextualSpacing/>
              <w:jc w:val="center"/>
              <w:rPr>
                <w:bCs/>
                <w:sz w:val="20"/>
                <w:szCs w:val="20"/>
              </w:rPr>
            </w:pPr>
            <w:r w:rsidRPr="003F3EF4">
              <w:rPr>
                <w:bCs/>
                <w:sz w:val="20"/>
                <w:szCs w:val="20"/>
              </w:rPr>
              <w:t xml:space="preserve">Y </w:t>
            </w:r>
            <w:proofErr w:type="spellStart"/>
            <w:r w:rsidRPr="003F3EF4">
              <w:rPr>
                <w:bCs/>
                <w:sz w:val="20"/>
                <w:szCs w:val="20"/>
              </w:rPr>
              <w:t>koord</w:t>
            </w:r>
            <w:proofErr w:type="spellEnd"/>
            <w:r>
              <w:rPr>
                <w:bCs/>
                <w:sz w:val="20"/>
                <w:szCs w:val="20"/>
              </w:rPr>
              <w:t>.</w:t>
            </w:r>
          </w:p>
        </w:tc>
        <w:tc>
          <w:tcPr>
            <w:tcW w:w="1254" w:type="dxa"/>
          </w:tcPr>
          <w:p w14:paraId="3A197893" w14:textId="65B49A32" w:rsidR="007E0E13" w:rsidRPr="003F3EF4" w:rsidRDefault="007E0E13" w:rsidP="00E209F9">
            <w:pPr>
              <w:spacing w:after="120"/>
              <w:contextualSpacing/>
              <w:jc w:val="center"/>
              <w:rPr>
                <w:bCs/>
                <w:sz w:val="20"/>
                <w:szCs w:val="20"/>
              </w:rPr>
            </w:pPr>
            <w:r w:rsidRPr="003F3EF4">
              <w:rPr>
                <w:bCs/>
                <w:sz w:val="20"/>
                <w:szCs w:val="20"/>
              </w:rPr>
              <w:t>Reģistrējuma datums</w:t>
            </w:r>
          </w:p>
        </w:tc>
        <w:tc>
          <w:tcPr>
            <w:tcW w:w="992" w:type="dxa"/>
          </w:tcPr>
          <w:p w14:paraId="7E3368FA" w14:textId="44F594B5" w:rsidR="007E0E13" w:rsidRPr="003F3EF4" w:rsidRDefault="007E0E13" w:rsidP="00E209F9">
            <w:pPr>
              <w:spacing w:after="120"/>
              <w:contextualSpacing/>
              <w:jc w:val="center"/>
              <w:rPr>
                <w:bCs/>
                <w:sz w:val="20"/>
                <w:szCs w:val="20"/>
              </w:rPr>
            </w:pPr>
            <w:r w:rsidRPr="003F3EF4">
              <w:rPr>
                <w:bCs/>
                <w:sz w:val="20"/>
                <w:szCs w:val="20"/>
              </w:rPr>
              <w:t>Sastopamība</w:t>
            </w:r>
            <w:r>
              <w:rPr>
                <w:bCs/>
                <w:sz w:val="20"/>
                <w:szCs w:val="20"/>
              </w:rPr>
              <w:t>*</w:t>
            </w:r>
          </w:p>
        </w:tc>
        <w:tc>
          <w:tcPr>
            <w:tcW w:w="1838" w:type="dxa"/>
          </w:tcPr>
          <w:p w14:paraId="40D45B07" w14:textId="0E9690C0" w:rsidR="007E0E13" w:rsidRPr="003F3EF4" w:rsidRDefault="007E0E13" w:rsidP="00E209F9">
            <w:pPr>
              <w:spacing w:after="120"/>
              <w:contextualSpacing/>
              <w:jc w:val="center"/>
              <w:rPr>
                <w:bCs/>
                <w:sz w:val="20"/>
                <w:szCs w:val="20"/>
              </w:rPr>
            </w:pPr>
            <w:r w:rsidRPr="003F3EF4">
              <w:rPr>
                <w:bCs/>
                <w:sz w:val="20"/>
                <w:szCs w:val="20"/>
              </w:rPr>
              <w:t>Novietojums attiecībā pret paredzētās darbības vietu</w:t>
            </w:r>
          </w:p>
        </w:tc>
        <w:tc>
          <w:tcPr>
            <w:tcW w:w="1564" w:type="dxa"/>
          </w:tcPr>
          <w:p w14:paraId="152E68FF" w14:textId="73F95F92" w:rsidR="007E0E13" w:rsidRPr="003F3EF4" w:rsidRDefault="007E0E13" w:rsidP="00E209F9">
            <w:pPr>
              <w:spacing w:after="120"/>
              <w:contextualSpacing/>
              <w:jc w:val="center"/>
              <w:rPr>
                <w:bCs/>
                <w:sz w:val="20"/>
                <w:szCs w:val="20"/>
              </w:rPr>
            </w:pPr>
            <w:r w:rsidRPr="003F3EF4">
              <w:rPr>
                <w:bCs/>
                <w:sz w:val="20"/>
                <w:szCs w:val="20"/>
              </w:rPr>
              <w:t>Esošie un potenciālie apdraudošie faktori</w:t>
            </w:r>
          </w:p>
        </w:tc>
      </w:tr>
      <w:tr w:rsidR="007E0E13" w:rsidRPr="00345653" w14:paraId="15BF81A7" w14:textId="06338358" w:rsidTr="007E0E13">
        <w:trPr>
          <w:trHeight w:val="640"/>
          <w:jc w:val="right"/>
        </w:trPr>
        <w:tc>
          <w:tcPr>
            <w:tcW w:w="704" w:type="dxa"/>
          </w:tcPr>
          <w:p w14:paraId="3001A8F3" w14:textId="1DAD7754" w:rsidR="007E0E13" w:rsidRPr="00345653" w:rsidRDefault="007E0E13" w:rsidP="007E0E13">
            <w:pPr>
              <w:spacing w:after="120"/>
              <w:contextualSpacing/>
              <w:jc w:val="center"/>
              <w:rPr>
                <w:bCs/>
                <w:sz w:val="20"/>
                <w:szCs w:val="20"/>
              </w:rPr>
            </w:pPr>
            <w:r>
              <w:rPr>
                <w:bCs/>
                <w:sz w:val="20"/>
                <w:szCs w:val="20"/>
              </w:rPr>
              <w:t>1</w:t>
            </w:r>
          </w:p>
        </w:tc>
        <w:tc>
          <w:tcPr>
            <w:tcW w:w="944" w:type="dxa"/>
          </w:tcPr>
          <w:p w14:paraId="53D874C7" w14:textId="1CB6E87C" w:rsidR="007E0E13" w:rsidRPr="00345653" w:rsidRDefault="007E0E13" w:rsidP="00E209F9">
            <w:pPr>
              <w:spacing w:after="120"/>
              <w:contextualSpacing/>
              <w:rPr>
                <w:bCs/>
                <w:sz w:val="20"/>
                <w:szCs w:val="20"/>
              </w:rPr>
            </w:pPr>
            <w:r w:rsidRPr="00345653">
              <w:rPr>
                <w:bCs/>
                <w:sz w:val="20"/>
                <w:szCs w:val="20"/>
              </w:rPr>
              <w:t>228.kv. 21.nog.</w:t>
            </w:r>
          </w:p>
        </w:tc>
        <w:tc>
          <w:tcPr>
            <w:tcW w:w="1041" w:type="dxa"/>
          </w:tcPr>
          <w:p w14:paraId="5F3F2D73" w14:textId="02E07165" w:rsidR="007E0E13" w:rsidRPr="00345653" w:rsidRDefault="007E0E13" w:rsidP="00E209F9">
            <w:pPr>
              <w:spacing w:after="120"/>
              <w:contextualSpacing/>
              <w:rPr>
                <w:bCs/>
                <w:sz w:val="20"/>
                <w:szCs w:val="20"/>
              </w:rPr>
            </w:pPr>
            <w:r w:rsidRPr="00345653">
              <w:rPr>
                <w:sz w:val="20"/>
                <w:szCs w:val="20"/>
              </w:rPr>
              <w:t>589114</w:t>
            </w:r>
          </w:p>
        </w:tc>
        <w:tc>
          <w:tcPr>
            <w:tcW w:w="992" w:type="dxa"/>
          </w:tcPr>
          <w:p w14:paraId="1002E973" w14:textId="776ADE5E" w:rsidR="007E0E13" w:rsidRPr="00345653" w:rsidRDefault="007E0E13" w:rsidP="00E209F9">
            <w:pPr>
              <w:spacing w:after="120"/>
              <w:contextualSpacing/>
              <w:rPr>
                <w:bCs/>
                <w:color w:val="0070C0"/>
                <w:sz w:val="20"/>
                <w:szCs w:val="20"/>
              </w:rPr>
            </w:pPr>
            <w:r w:rsidRPr="00345653">
              <w:rPr>
                <w:sz w:val="20"/>
                <w:szCs w:val="20"/>
              </w:rPr>
              <w:t>286016</w:t>
            </w:r>
          </w:p>
        </w:tc>
        <w:tc>
          <w:tcPr>
            <w:tcW w:w="1254" w:type="dxa"/>
          </w:tcPr>
          <w:p w14:paraId="1E53C25B" w14:textId="0BD890C5" w:rsidR="007E0E13" w:rsidRPr="00AE4E29" w:rsidRDefault="007E0E13" w:rsidP="00E209F9">
            <w:pPr>
              <w:spacing w:after="120"/>
              <w:contextualSpacing/>
              <w:rPr>
                <w:bCs/>
                <w:sz w:val="20"/>
                <w:szCs w:val="20"/>
              </w:rPr>
            </w:pPr>
            <w:r w:rsidRPr="00AE4E29">
              <w:rPr>
                <w:bCs/>
                <w:sz w:val="20"/>
                <w:szCs w:val="20"/>
              </w:rPr>
              <w:t>23.11.2015</w:t>
            </w:r>
          </w:p>
        </w:tc>
        <w:tc>
          <w:tcPr>
            <w:tcW w:w="992" w:type="dxa"/>
          </w:tcPr>
          <w:p w14:paraId="0E53EDAF" w14:textId="62344A99" w:rsidR="007E0E13" w:rsidRPr="00AE4E29" w:rsidRDefault="007E0E13" w:rsidP="00E209F9">
            <w:pPr>
              <w:spacing w:after="120"/>
              <w:contextualSpacing/>
              <w:rPr>
                <w:bCs/>
                <w:sz w:val="20"/>
                <w:szCs w:val="20"/>
              </w:rPr>
            </w:pPr>
            <w:r w:rsidRPr="00AE4E29">
              <w:rPr>
                <w:bCs/>
                <w:sz w:val="20"/>
                <w:szCs w:val="20"/>
              </w:rPr>
              <w:t>Daudz</w:t>
            </w:r>
          </w:p>
        </w:tc>
        <w:tc>
          <w:tcPr>
            <w:tcW w:w="1838" w:type="dxa"/>
          </w:tcPr>
          <w:p w14:paraId="0F062701" w14:textId="413BBFC9" w:rsidR="007E0E13" w:rsidRPr="00AE4E29" w:rsidRDefault="007E0E13" w:rsidP="00E209F9">
            <w:pPr>
              <w:spacing w:after="120"/>
              <w:contextualSpacing/>
              <w:rPr>
                <w:bCs/>
                <w:sz w:val="20"/>
                <w:szCs w:val="20"/>
              </w:rPr>
            </w:pPr>
            <w:r w:rsidRPr="00AE4E29">
              <w:rPr>
                <w:bCs/>
                <w:sz w:val="20"/>
                <w:szCs w:val="20"/>
              </w:rPr>
              <w:t>50-150 m no kūdras ieguves vietas robežas</w:t>
            </w:r>
          </w:p>
        </w:tc>
        <w:tc>
          <w:tcPr>
            <w:tcW w:w="1564" w:type="dxa"/>
          </w:tcPr>
          <w:p w14:paraId="60C14CA3" w14:textId="2DB4E01B" w:rsidR="007E0E13" w:rsidRPr="00AE4E29" w:rsidRDefault="007E0E13" w:rsidP="00E209F9">
            <w:pPr>
              <w:spacing w:after="120"/>
              <w:contextualSpacing/>
              <w:rPr>
                <w:bCs/>
                <w:sz w:val="20"/>
                <w:szCs w:val="20"/>
              </w:rPr>
            </w:pPr>
            <w:r w:rsidRPr="00AE4E29">
              <w:rPr>
                <w:bCs/>
                <w:sz w:val="20"/>
                <w:szCs w:val="20"/>
              </w:rPr>
              <w:t xml:space="preserve">Esošie – nav. </w:t>
            </w:r>
          </w:p>
          <w:p w14:paraId="01426971" w14:textId="337F3AFF" w:rsidR="007E0E13" w:rsidRPr="00AE4E29" w:rsidRDefault="007E0E13" w:rsidP="00E209F9">
            <w:pPr>
              <w:spacing w:after="120"/>
              <w:contextualSpacing/>
              <w:rPr>
                <w:bCs/>
                <w:sz w:val="20"/>
                <w:szCs w:val="20"/>
              </w:rPr>
            </w:pPr>
            <w:r w:rsidRPr="00AE4E29">
              <w:rPr>
                <w:bCs/>
                <w:sz w:val="20"/>
                <w:szCs w:val="20"/>
              </w:rPr>
              <w:t>Potenciālie – nav.</w:t>
            </w:r>
          </w:p>
        </w:tc>
      </w:tr>
      <w:tr w:rsidR="007E0E13" w:rsidRPr="00345653" w14:paraId="483AB3A8" w14:textId="340AF534" w:rsidTr="007E0E13">
        <w:trPr>
          <w:trHeight w:val="558"/>
          <w:jc w:val="right"/>
        </w:trPr>
        <w:tc>
          <w:tcPr>
            <w:tcW w:w="704" w:type="dxa"/>
          </w:tcPr>
          <w:p w14:paraId="0E66CC72" w14:textId="22C792A1" w:rsidR="007E0E13" w:rsidRDefault="007E0E13" w:rsidP="007E0E13">
            <w:pPr>
              <w:spacing w:after="120"/>
              <w:contextualSpacing/>
              <w:jc w:val="center"/>
              <w:rPr>
                <w:bCs/>
                <w:sz w:val="20"/>
                <w:szCs w:val="20"/>
              </w:rPr>
            </w:pPr>
            <w:r>
              <w:rPr>
                <w:bCs/>
                <w:sz w:val="20"/>
                <w:szCs w:val="20"/>
              </w:rPr>
              <w:t>2</w:t>
            </w:r>
          </w:p>
        </w:tc>
        <w:tc>
          <w:tcPr>
            <w:tcW w:w="944" w:type="dxa"/>
          </w:tcPr>
          <w:p w14:paraId="6D4A469E" w14:textId="4ABB4C31" w:rsidR="007E0E13" w:rsidRPr="00345653" w:rsidRDefault="007E0E13" w:rsidP="003F3EF4">
            <w:pPr>
              <w:spacing w:after="120"/>
              <w:contextualSpacing/>
              <w:rPr>
                <w:bCs/>
                <w:sz w:val="20"/>
                <w:szCs w:val="20"/>
              </w:rPr>
            </w:pPr>
            <w:r>
              <w:rPr>
                <w:bCs/>
                <w:sz w:val="20"/>
                <w:szCs w:val="20"/>
              </w:rPr>
              <w:t>228.kv. 29.nog.</w:t>
            </w:r>
          </w:p>
        </w:tc>
        <w:tc>
          <w:tcPr>
            <w:tcW w:w="1041" w:type="dxa"/>
          </w:tcPr>
          <w:p w14:paraId="55841C33" w14:textId="388338E3" w:rsidR="007E0E13" w:rsidRPr="003F3EF4" w:rsidRDefault="007E0E13" w:rsidP="003F3EF4">
            <w:pPr>
              <w:spacing w:after="120"/>
              <w:contextualSpacing/>
              <w:rPr>
                <w:bCs/>
                <w:color w:val="0070C0"/>
                <w:sz w:val="20"/>
                <w:szCs w:val="20"/>
              </w:rPr>
            </w:pPr>
            <w:r w:rsidRPr="003F3EF4">
              <w:rPr>
                <w:sz w:val="20"/>
                <w:szCs w:val="20"/>
              </w:rPr>
              <w:t>589172</w:t>
            </w:r>
          </w:p>
        </w:tc>
        <w:tc>
          <w:tcPr>
            <w:tcW w:w="992" w:type="dxa"/>
          </w:tcPr>
          <w:p w14:paraId="4E647457" w14:textId="1D2A1EB4" w:rsidR="007E0E13" w:rsidRPr="003F3EF4" w:rsidRDefault="007E0E13" w:rsidP="003F3EF4">
            <w:pPr>
              <w:spacing w:after="120"/>
              <w:contextualSpacing/>
              <w:rPr>
                <w:bCs/>
                <w:color w:val="0070C0"/>
                <w:sz w:val="20"/>
                <w:szCs w:val="20"/>
              </w:rPr>
            </w:pPr>
            <w:r w:rsidRPr="003F3EF4">
              <w:rPr>
                <w:sz w:val="20"/>
                <w:szCs w:val="20"/>
              </w:rPr>
              <w:t>285985</w:t>
            </w:r>
          </w:p>
        </w:tc>
        <w:tc>
          <w:tcPr>
            <w:tcW w:w="1254" w:type="dxa"/>
          </w:tcPr>
          <w:p w14:paraId="4ACE54E8" w14:textId="04FCF239" w:rsidR="007E0E13" w:rsidRPr="00AE4E29" w:rsidRDefault="007E0E13" w:rsidP="003F3EF4">
            <w:pPr>
              <w:spacing w:after="120"/>
              <w:contextualSpacing/>
              <w:rPr>
                <w:bCs/>
                <w:sz w:val="20"/>
                <w:szCs w:val="20"/>
              </w:rPr>
            </w:pPr>
            <w:r w:rsidRPr="00AE4E29">
              <w:rPr>
                <w:sz w:val="20"/>
                <w:szCs w:val="20"/>
              </w:rPr>
              <w:t>23.11.2015</w:t>
            </w:r>
          </w:p>
        </w:tc>
        <w:tc>
          <w:tcPr>
            <w:tcW w:w="992" w:type="dxa"/>
          </w:tcPr>
          <w:p w14:paraId="689C3526" w14:textId="3450DC84" w:rsidR="007E0E13" w:rsidRPr="00AE4E29" w:rsidRDefault="007E0E13" w:rsidP="003F3EF4">
            <w:pPr>
              <w:spacing w:after="120"/>
              <w:contextualSpacing/>
              <w:rPr>
                <w:bCs/>
                <w:sz w:val="20"/>
                <w:szCs w:val="20"/>
              </w:rPr>
            </w:pPr>
            <w:r w:rsidRPr="00AE4E29">
              <w:rPr>
                <w:bCs/>
                <w:sz w:val="20"/>
                <w:szCs w:val="20"/>
              </w:rPr>
              <w:t>Daudz</w:t>
            </w:r>
          </w:p>
        </w:tc>
        <w:tc>
          <w:tcPr>
            <w:tcW w:w="1838" w:type="dxa"/>
          </w:tcPr>
          <w:p w14:paraId="49879CEE" w14:textId="2C39580A" w:rsidR="007E0E13" w:rsidRPr="00AE4E29" w:rsidRDefault="007E0E13" w:rsidP="003F3EF4">
            <w:pPr>
              <w:spacing w:after="120"/>
              <w:contextualSpacing/>
              <w:rPr>
                <w:bCs/>
                <w:sz w:val="20"/>
                <w:szCs w:val="20"/>
              </w:rPr>
            </w:pPr>
            <w:r w:rsidRPr="00AE4E29">
              <w:rPr>
                <w:bCs/>
                <w:sz w:val="20"/>
                <w:szCs w:val="20"/>
              </w:rPr>
              <w:t>30-60 m no kūdras ieguves vietas robežas</w:t>
            </w:r>
          </w:p>
        </w:tc>
        <w:tc>
          <w:tcPr>
            <w:tcW w:w="1564" w:type="dxa"/>
          </w:tcPr>
          <w:p w14:paraId="2C46E9F7" w14:textId="7A1317DE" w:rsidR="007E0E13" w:rsidRPr="00AE4E29" w:rsidRDefault="007E0E13" w:rsidP="003F3EF4">
            <w:pPr>
              <w:spacing w:after="120"/>
              <w:contextualSpacing/>
              <w:rPr>
                <w:bCs/>
                <w:sz w:val="20"/>
                <w:szCs w:val="20"/>
              </w:rPr>
            </w:pPr>
            <w:r w:rsidRPr="00AE4E29">
              <w:rPr>
                <w:bCs/>
                <w:sz w:val="20"/>
                <w:szCs w:val="20"/>
              </w:rPr>
              <w:t xml:space="preserve">Esošie – nav. </w:t>
            </w:r>
          </w:p>
          <w:p w14:paraId="236D9D57" w14:textId="378A67AC" w:rsidR="007E0E13" w:rsidRPr="00AE4E29" w:rsidRDefault="007E0E13" w:rsidP="003F3EF4">
            <w:pPr>
              <w:spacing w:after="120"/>
              <w:contextualSpacing/>
              <w:rPr>
                <w:bCs/>
                <w:sz w:val="20"/>
                <w:szCs w:val="20"/>
              </w:rPr>
            </w:pPr>
            <w:r w:rsidRPr="00AE4E29">
              <w:rPr>
                <w:bCs/>
                <w:sz w:val="20"/>
                <w:szCs w:val="20"/>
              </w:rPr>
              <w:t>Potenciālie – nav.</w:t>
            </w:r>
          </w:p>
        </w:tc>
      </w:tr>
      <w:tr w:rsidR="007E0E13" w:rsidRPr="00345653" w14:paraId="0C351E6E" w14:textId="28FD67F2" w:rsidTr="007E0E13">
        <w:trPr>
          <w:trHeight w:val="558"/>
          <w:jc w:val="right"/>
        </w:trPr>
        <w:tc>
          <w:tcPr>
            <w:tcW w:w="704" w:type="dxa"/>
          </w:tcPr>
          <w:p w14:paraId="47537864" w14:textId="5D50FE68" w:rsidR="007E0E13" w:rsidRDefault="007E0E13" w:rsidP="007E0E13">
            <w:pPr>
              <w:spacing w:after="120"/>
              <w:contextualSpacing/>
              <w:jc w:val="center"/>
              <w:rPr>
                <w:bCs/>
                <w:sz w:val="20"/>
                <w:szCs w:val="20"/>
              </w:rPr>
            </w:pPr>
            <w:r>
              <w:rPr>
                <w:bCs/>
                <w:sz w:val="20"/>
                <w:szCs w:val="20"/>
              </w:rPr>
              <w:t>3</w:t>
            </w:r>
          </w:p>
        </w:tc>
        <w:tc>
          <w:tcPr>
            <w:tcW w:w="944" w:type="dxa"/>
          </w:tcPr>
          <w:p w14:paraId="00DCD895" w14:textId="18BDE052" w:rsidR="007E0E13" w:rsidRPr="00345653" w:rsidRDefault="007E0E13" w:rsidP="003F3EF4">
            <w:pPr>
              <w:spacing w:after="120"/>
              <w:contextualSpacing/>
              <w:rPr>
                <w:bCs/>
                <w:sz w:val="20"/>
                <w:szCs w:val="20"/>
              </w:rPr>
            </w:pPr>
            <w:r>
              <w:rPr>
                <w:bCs/>
                <w:sz w:val="20"/>
                <w:szCs w:val="20"/>
              </w:rPr>
              <w:t xml:space="preserve">228.kv. 30.nog. </w:t>
            </w:r>
          </w:p>
        </w:tc>
        <w:tc>
          <w:tcPr>
            <w:tcW w:w="1041" w:type="dxa"/>
          </w:tcPr>
          <w:p w14:paraId="336D8932" w14:textId="203689C9" w:rsidR="007E0E13" w:rsidRPr="003F3EF4" w:rsidRDefault="007E0E13" w:rsidP="003F3EF4">
            <w:pPr>
              <w:spacing w:after="120"/>
              <w:contextualSpacing/>
              <w:rPr>
                <w:bCs/>
                <w:color w:val="0070C0"/>
                <w:sz w:val="20"/>
                <w:szCs w:val="20"/>
              </w:rPr>
            </w:pPr>
            <w:r w:rsidRPr="003F3EF4">
              <w:rPr>
                <w:sz w:val="20"/>
                <w:szCs w:val="20"/>
              </w:rPr>
              <w:t>589185</w:t>
            </w:r>
          </w:p>
        </w:tc>
        <w:tc>
          <w:tcPr>
            <w:tcW w:w="992" w:type="dxa"/>
          </w:tcPr>
          <w:p w14:paraId="469E7398" w14:textId="6750A9DA" w:rsidR="007E0E13" w:rsidRPr="003F3EF4" w:rsidRDefault="007E0E13" w:rsidP="003F3EF4">
            <w:pPr>
              <w:spacing w:after="120"/>
              <w:contextualSpacing/>
              <w:rPr>
                <w:bCs/>
                <w:color w:val="0070C0"/>
                <w:sz w:val="20"/>
                <w:szCs w:val="20"/>
              </w:rPr>
            </w:pPr>
            <w:r w:rsidRPr="003F3EF4">
              <w:rPr>
                <w:sz w:val="20"/>
                <w:szCs w:val="20"/>
              </w:rPr>
              <w:t>285937</w:t>
            </w:r>
          </w:p>
        </w:tc>
        <w:tc>
          <w:tcPr>
            <w:tcW w:w="1254" w:type="dxa"/>
          </w:tcPr>
          <w:p w14:paraId="379A4A71" w14:textId="76E52602" w:rsidR="007E0E13" w:rsidRPr="00AE4E29" w:rsidRDefault="007E0E13" w:rsidP="003F3EF4">
            <w:pPr>
              <w:spacing w:after="120"/>
              <w:contextualSpacing/>
              <w:rPr>
                <w:bCs/>
                <w:sz w:val="20"/>
                <w:szCs w:val="20"/>
              </w:rPr>
            </w:pPr>
            <w:r w:rsidRPr="00AE4E29">
              <w:rPr>
                <w:sz w:val="20"/>
                <w:szCs w:val="20"/>
              </w:rPr>
              <w:t>23.11.2015</w:t>
            </w:r>
          </w:p>
        </w:tc>
        <w:tc>
          <w:tcPr>
            <w:tcW w:w="992" w:type="dxa"/>
          </w:tcPr>
          <w:p w14:paraId="3526B1B6" w14:textId="59C8968A" w:rsidR="007E0E13" w:rsidRPr="00AE4E29" w:rsidRDefault="007E0E13" w:rsidP="003F3EF4">
            <w:pPr>
              <w:spacing w:after="120"/>
              <w:contextualSpacing/>
              <w:rPr>
                <w:bCs/>
                <w:sz w:val="20"/>
                <w:szCs w:val="20"/>
              </w:rPr>
            </w:pPr>
            <w:r w:rsidRPr="00AE4E29">
              <w:rPr>
                <w:bCs/>
                <w:sz w:val="20"/>
                <w:szCs w:val="20"/>
              </w:rPr>
              <w:t>Vidēji</w:t>
            </w:r>
          </w:p>
        </w:tc>
        <w:tc>
          <w:tcPr>
            <w:tcW w:w="1838" w:type="dxa"/>
          </w:tcPr>
          <w:p w14:paraId="6B40DF4D" w14:textId="7751FC16" w:rsidR="007E0E13" w:rsidRPr="00AE4E29" w:rsidRDefault="007E0E13" w:rsidP="003F3EF4">
            <w:pPr>
              <w:spacing w:after="120"/>
              <w:contextualSpacing/>
              <w:rPr>
                <w:bCs/>
                <w:sz w:val="20"/>
                <w:szCs w:val="20"/>
              </w:rPr>
            </w:pPr>
            <w:r w:rsidRPr="00AE4E29">
              <w:rPr>
                <w:bCs/>
                <w:sz w:val="20"/>
                <w:szCs w:val="20"/>
              </w:rPr>
              <w:t>20-50 m no kūdras ieguves vietas robežas</w:t>
            </w:r>
          </w:p>
        </w:tc>
        <w:tc>
          <w:tcPr>
            <w:tcW w:w="1564" w:type="dxa"/>
          </w:tcPr>
          <w:p w14:paraId="23ED44A0" w14:textId="77777777" w:rsidR="007E0E13" w:rsidRPr="00AE4E29" w:rsidRDefault="007E0E13" w:rsidP="003F3EF4">
            <w:pPr>
              <w:spacing w:after="120"/>
              <w:contextualSpacing/>
              <w:rPr>
                <w:bCs/>
                <w:sz w:val="20"/>
                <w:szCs w:val="20"/>
              </w:rPr>
            </w:pPr>
            <w:r w:rsidRPr="00AE4E29">
              <w:rPr>
                <w:bCs/>
                <w:sz w:val="20"/>
                <w:szCs w:val="20"/>
              </w:rPr>
              <w:t xml:space="preserve">Esošie – nav. </w:t>
            </w:r>
          </w:p>
          <w:p w14:paraId="1C89798C" w14:textId="606E7D8C" w:rsidR="007E0E13" w:rsidRPr="00AE4E29" w:rsidRDefault="007E0E13" w:rsidP="003F3EF4">
            <w:pPr>
              <w:spacing w:after="120"/>
              <w:contextualSpacing/>
              <w:rPr>
                <w:bCs/>
                <w:sz w:val="20"/>
                <w:szCs w:val="20"/>
              </w:rPr>
            </w:pPr>
            <w:r w:rsidRPr="00AE4E29">
              <w:rPr>
                <w:bCs/>
                <w:sz w:val="20"/>
                <w:szCs w:val="20"/>
              </w:rPr>
              <w:t>Potenciālie – nav.</w:t>
            </w:r>
          </w:p>
        </w:tc>
      </w:tr>
      <w:tr w:rsidR="007E0E13" w:rsidRPr="00A46E8F" w14:paraId="33B0BA1C" w14:textId="22F0719B" w:rsidTr="007E0E13">
        <w:trPr>
          <w:trHeight w:val="558"/>
          <w:jc w:val="right"/>
        </w:trPr>
        <w:tc>
          <w:tcPr>
            <w:tcW w:w="704" w:type="dxa"/>
          </w:tcPr>
          <w:p w14:paraId="3B71B7AF" w14:textId="073CC668" w:rsidR="007E0E13" w:rsidRPr="00A46E8F" w:rsidRDefault="007E0E13" w:rsidP="007E0E13">
            <w:pPr>
              <w:spacing w:after="120"/>
              <w:contextualSpacing/>
              <w:jc w:val="center"/>
              <w:rPr>
                <w:bCs/>
                <w:sz w:val="20"/>
                <w:szCs w:val="20"/>
              </w:rPr>
            </w:pPr>
            <w:r>
              <w:rPr>
                <w:bCs/>
                <w:sz w:val="20"/>
                <w:szCs w:val="20"/>
              </w:rPr>
              <w:t>4</w:t>
            </w:r>
          </w:p>
        </w:tc>
        <w:tc>
          <w:tcPr>
            <w:tcW w:w="944" w:type="dxa"/>
          </w:tcPr>
          <w:p w14:paraId="639506BA" w14:textId="683E5C8F" w:rsidR="007E0E13" w:rsidRPr="00A46E8F" w:rsidRDefault="007E0E13" w:rsidP="00AE4E29">
            <w:pPr>
              <w:spacing w:after="120"/>
              <w:contextualSpacing/>
              <w:rPr>
                <w:bCs/>
                <w:sz w:val="20"/>
                <w:szCs w:val="20"/>
              </w:rPr>
            </w:pPr>
            <w:r w:rsidRPr="00A46E8F">
              <w:rPr>
                <w:bCs/>
                <w:sz w:val="20"/>
                <w:szCs w:val="20"/>
              </w:rPr>
              <w:t>229.kv. 1.nog.</w:t>
            </w:r>
          </w:p>
        </w:tc>
        <w:tc>
          <w:tcPr>
            <w:tcW w:w="1041" w:type="dxa"/>
          </w:tcPr>
          <w:p w14:paraId="672FE6A8" w14:textId="12C257A1" w:rsidR="007E0E13" w:rsidRPr="00A46E8F" w:rsidRDefault="007E0E13" w:rsidP="00AE4E29">
            <w:pPr>
              <w:spacing w:after="120"/>
              <w:contextualSpacing/>
              <w:rPr>
                <w:bCs/>
                <w:color w:val="0070C0"/>
                <w:sz w:val="20"/>
                <w:szCs w:val="20"/>
              </w:rPr>
            </w:pPr>
            <w:r w:rsidRPr="00A46E8F">
              <w:rPr>
                <w:sz w:val="20"/>
                <w:szCs w:val="20"/>
              </w:rPr>
              <w:t>589317</w:t>
            </w:r>
          </w:p>
        </w:tc>
        <w:tc>
          <w:tcPr>
            <w:tcW w:w="992" w:type="dxa"/>
          </w:tcPr>
          <w:p w14:paraId="3FE09A95" w14:textId="44A882BF" w:rsidR="007E0E13" w:rsidRPr="00A46E8F" w:rsidRDefault="007E0E13" w:rsidP="00AE4E29">
            <w:pPr>
              <w:spacing w:after="120"/>
              <w:contextualSpacing/>
              <w:rPr>
                <w:bCs/>
                <w:color w:val="0070C0"/>
                <w:sz w:val="20"/>
                <w:szCs w:val="20"/>
              </w:rPr>
            </w:pPr>
            <w:r w:rsidRPr="00A46E8F">
              <w:rPr>
                <w:sz w:val="20"/>
                <w:szCs w:val="20"/>
              </w:rPr>
              <w:t>286715</w:t>
            </w:r>
          </w:p>
        </w:tc>
        <w:tc>
          <w:tcPr>
            <w:tcW w:w="1254" w:type="dxa"/>
          </w:tcPr>
          <w:p w14:paraId="447EB1F1" w14:textId="4AF55CF8" w:rsidR="007E0E13" w:rsidRPr="00A46E8F" w:rsidRDefault="007E0E13" w:rsidP="00AE4E29">
            <w:pPr>
              <w:spacing w:after="120"/>
              <w:contextualSpacing/>
              <w:rPr>
                <w:bCs/>
                <w:sz w:val="20"/>
                <w:szCs w:val="20"/>
              </w:rPr>
            </w:pPr>
            <w:r w:rsidRPr="00A46E8F">
              <w:rPr>
                <w:bCs/>
                <w:sz w:val="20"/>
                <w:szCs w:val="20"/>
              </w:rPr>
              <w:t>12.05.2015</w:t>
            </w:r>
          </w:p>
        </w:tc>
        <w:tc>
          <w:tcPr>
            <w:tcW w:w="992" w:type="dxa"/>
          </w:tcPr>
          <w:p w14:paraId="4B7D3481" w14:textId="65AB64B7" w:rsidR="007E0E13" w:rsidRPr="00A46E8F" w:rsidRDefault="007E0E13" w:rsidP="00AE4E29">
            <w:pPr>
              <w:spacing w:after="120"/>
              <w:contextualSpacing/>
              <w:rPr>
                <w:bCs/>
                <w:sz w:val="20"/>
                <w:szCs w:val="20"/>
              </w:rPr>
            </w:pPr>
            <w:r w:rsidRPr="00A46E8F">
              <w:rPr>
                <w:bCs/>
                <w:sz w:val="20"/>
                <w:szCs w:val="20"/>
              </w:rPr>
              <w:t>Vidēji</w:t>
            </w:r>
          </w:p>
        </w:tc>
        <w:tc>
          <w:tcPr>
            <w:tcW w:w="1838" w:type="dxa"/>
          </w:tcPr>
          <w:p w14:paraId="0F23761A" w14:textId="3D3D99D2" w:rsidR="007E0E13" w:rsidRPr="00A46E8F" w:rsidRDefault="007E0E13" w:rsidP="00AE4E29">
            <w:pPr>
              <w:spacing w:after="120"/>
              <w:contextualSpacing/>
              <w:rPr>
                <w:bCs/>
                <w:sz w:val="20"/>
                <w:szCs w:val="20"/>
              </w:rPr>
            </w:pPr>
            <w:r w:rsidRPr="00A46E8F">
              <w:rPr>
                <w:bCs/>
                <w:sz w:val="20"/>
                <w:szCs w:val="20"/>
              </w:rPr>
              <w:t>50-70 m no kūdras ieguves vietas robežas</w:t>
            </w:r>
          </w:p>
        </w:tc>
        <w:tc>
          <w:tcPr>
            <w:tcW w:w="1564" w:type="dxa"/>
          </w:tcPr>
          <w:p w14:paraId="7AC75E40" w14:textId="77777777" w:rsidR="007E0E13" w:rsidRPr="00A46E8F" w:rsidRDefault="007E0E13" w:rsidP="00AE4E29">
            <w:pPr>
              <w:spacing w:after="120"/>
              <w:contextualSpacing/>
              <w:rPr>
                <w:bCs/>
                <w:sz w:val="20"/>
                <w:szCs w:val="20"/>
              </w:rPr>
            </w:pPr>
            <w:r w:rsidRPr="00A46E8F">
              <w:rPr>
                <w:bCs/>
                <w:sz w:val="20"/>
                <w:szCs w:val="20"/>
              </w:rPr>
              <w:t xml:space="preserve">Esošie – nav. </w:t>
            </w:r>
          </w:p>
          <w:p w14:paraId="7D431634" w14:textId="4D77B463" w:rsidR="007E0E13" w:rsidRPr="00A46E8F" w:rsidRDefault="007E0E13" w:rsidP="00AE4E29">
            <w:pPr>
              <w:spacing w:after="120"/>
              <w:contextualSpacing/>
              <w:rPr>
                <w:bCs/>
                <w:sz w:val="20"/>
                <w:szCs w:val="20"/>
              </w:rPr>
            </w:pPr>
            <w:r w:rsidRPr="00A46E8F">
              <w:rPr>
                <w:bCs/>
                <w:sz w:val="20"/>
                <w:szCs w:val="20"/>
              </w:rPr>
              <w:t>Potenciālie – nav.</w:t>
            </w:r>
          </w:p>
        </w:tc>
      </w:tr>
      <w:tr w:rsidR="007E0E13" w:rsidRPr="00AE4E29" w14:paraId="42436FF5" w14:textId="54343DAC" w:rsidTr="007E0E13">
        <w:trPr>
          <w:trHeight w:val="558"/>
          <w:jc w:val="right"/>
        </w:trPr>
        <w:tc>
          <w:tcPr>
            <w:tcW w:w="704" w:type="dxa"/>
          </w:tcPr>
          <w:p w14:paraId="6FDA5ACA" w14:textId="41944977" w:rsidR="007E0E13" w:rsidRPr="00AE4E29" w:rsidRDefault="007E0E13" w:rsidP="007E0E13">
            <w:pPr>
              <w:spacing w:after="120"/>
              <w:contextualSpacing/>
              <w:jc w:val="center"/>
              <w:rPr>
                <w:bCs/>
                <w:sz w:val="20"/>
                <w:szCs w:val="20"/>
              </w:rPr>
            </w:pPr>
            <w:r>
              <w:rPr>
                <w:bCs/>
                <w:sz w:val="20"/>
                <w:szCs w:val="20"/>
              </w:rPr>
              <w:t>5</w:t>
            </w:r>
          </w:p>
        </w:tc>
        <w:tc>
          <w:tcPr>
            <w:tcW w:w="944" w:type="dxa"/>
          </w:tcPr>
          <w:p w14:paraId="5BE310BB" w14:textId="14A09755" w:rsidR="007E0E13" w:rsidRPr="00AE4E29" w:rsidRDefault="007E0E13" w:rsidP="00AE4E29">
            <w:pPr>
              <w:spacing w:after="120"/>
              <w:contextualSpacing/>
              <w:rPr>
                <w:bCs/>
                <w:sz w:val="20"/>
                <w:szCs w:val="20"/>
              </w:rPr>
            </w:pPr>
            <w:r w:rsidRPr="00AE4E29">
              <w:rPr>
                <w:bCs/>
                <w:sz w:val="20"/>
                <w:szCs w:val="20"/>
              </w:rPr>
              <w:t>229.kv. 2.nog.</w:t>
            </w:r>
          </w:p>
        </w:tc>
        <w:tc>
          <w:tcPr>
            <w:tcW w:w="1041" w:type="dxa"/>
          </w:tcPr>
          <w:p w14:paraId="3105B026" w14:textId="47BB22A2" w:rsidR="007E0E13" w:rsidRPr="00AE4E29" w:rsidRDefault="007E0E13" w:rsidP="00AE4E29">
            <w:pPr>
              <w:spacing w:after="120"/>
              <w:contextualSpacing/>
              <w:rPr>
                <w:bCs/>
                <w:color w:val="0070C0"/>
                <w:sz w:val="20"/>
                <w:szCs w:val="20"/>
              </w:rPr>
            </w:pPr>
            <w:r w:rsidRPr="00AE4E29">
              <w:rPr>
                <w:sz w:val="20"/>
                <w:szCs w:val="20"/>
              </w:rPr>
              <w:t>589667</w:t>
            </w:r>
          </w:p>
        </w:tc>
        <w:tc>
          <w:tcPr>
            <w:tcW w:w="992" w:type="dxa"/>
          </w:tcPr>
          <w:p w14:paraId="7D037426" w14:textId="712C8374" w:rsidR="007E0E13" w:rsidRPr="00AE4E29" w:rsidRDefault="007E0E13" w:rsidP="00AE4E29">
            <w:pPr>
              <w:spacing w:after="120"/>
              <w:contextualSpacing/>
              <w:rPr>
                <w:bCs/>
                <w:color w:val="0070C0"/>
                <w:sz w:val="20"/>
                <w:szCs w:val="20"/>
              </w:rPr>
            </w:pPr>
            <w:r w:rsidRPr="00AE4E29">
              <w:rPr>
                <w:sz w:val="20"/>
                <w:szCs w:val="20"/>
              </w:rPr>
              <w:t>286676</w:t>
            </w:r>
          </w:p>
        </w:tc>
        <w:tc>
          <w:tcPr>
            <w:tcW w:w="1254" w:type="dxa"/>
          </w:tcPr>
          <w:p w14:paraId="3EF96292" w14:textId="5EEF0910" w:rsidR="007E0E13" w:rsidRPr="00AE4E29" w:rsidRDefault="007E0E13" w:rsidP="00AE4E29">
            <w:pPr>
              <w:spacing w:after="120"/>
              <w:contextualSpacing/>
              <w:rPr>
                <w:bCs/>
                <w:color w:val="0070C0"/>
                <w:sz w:val="20"/>
                <w:szCs w:val="20"/>
              </w:rPr>
            </w:pPr>
            <w:r w:rsidRPr="00AE4E29">
              <w:rPr>
                <w:sz w:val="20"/>
                <w:szCs w:val="20"/>
              </w:rPr>
              <w:t>12.05.2015</w:t>
            </w:r>
          </w:p>
        </w:tc>
        <w:tc>
          <w:tcPr>
            <w:tcW w:w="992" w:type="dxa"/>
          </w:tcPr>
          <w:p w14:paraId="00474692" w14:textId="133B857B" w:rsidR="007E0E13" w:rsidRPr="00AE4E29" w:rsidRDefault="007E0E13" w:rsidP="00AE4E29">
            <w:pPr>
              <w:spacing w:after="120"/>
              <w:contextualSpacing/>
              <w:rPr>
                <w:bCs/>
                <w:color w:val="0070C0"/>
                <w:sz w:val="20"/>
                <w:szCs w:val="20"/>
              </w:rPr>
            </w:pPr>
            <w:r w:rsidRPr="00AE4E29">
              <w:rPr>
                <w:sz w:val="20"/>
                <w:szCs w:val="20"/>
              </w:rPr>
              <w:t>Vidēji</w:t>
            </w:r>
          </w:p>
        </w:tc>
        <w:tc>
          <w:tcPr>
            <w:tcW w:w="1838" w:type="dxa"/>
          </w:tcPr>
          <w:p w14:paraId="04EA88D0" w14:textId="17EE0643" w:rsidR="007E0E13" w:rsidRPr="00AE4E29" w:rsidRDefault="007E0E13" w:rsidP="00AE4E29">
            <w:pPr>
              <w:spacing w:after="120"/>
              <w:contextualSpacing/>
              <w:rPr>
                <w:bCs/>
                <w:color w:val="0070C0"/>
                <w:sz w:val="20"/>
                <w:szCs w:val="20"/>
              </w:rPr>
            </w:pPr>
            <w:r w:rsidRPr="00AE4E29">
              <w:rPr>
                <w:sz w:val="20"/>
                <w:szCs w:val="20"/>
              </w:rPr>
              <w:t>0-50 m no kūdras ieguves vietas robežas</w:t>
            </w:r>
          </w:p>
        </w:tc>
        <w:tc>
          <w:tcPr>
            <w:tcW w:w="1564" w:type="dxa"/>
          </w:tcPr>
          <w:p w14:paraId="52D00B73" w14:textId="77777777" w:rsidR="007E0E13" w:rsidRPr="00AE4E29" w:rsidRDefault="007E0E13" w:rsidP="00AE4E29">
            <w:pPr>
              <w:spacing w:after="120"/>
              <w:contextualSpacing/>
              <w:rPr>
                <w:sz w:val="20"/>
                <w:szCs w:val="20"/>
              </w:rPr>
            </w:pPr>
            <w:r w:rsidRPr="00AE4E29">
              <w:rPr>
                <w:sz w:val="20"/>
                <w:szCs w:val="20"/>
              </w:rPr>
              <w:t xml:space="preserve">Esošie – nav. </w:t>
            </w:r>
          </w:p>
          <w:p w14:paraId="732ED3BC" w14:textId="5721AF65" w:rsidR="007E0E13" w:rsidRPr="00AE4E29" w:rsidRDefault="007E0E13" w:rsidP="00AE4E29">
            <w:pPr>
              <w:spacing w:after="120"/>
              <w:contextualSpacing/>
              <w:rPr>
                <w:bCs/>
                <w:color w:val="0070C0"/>
                <w:sz w:val="20"/>
                <w:szCs w:val="20"/>
              </w:rPr>
            </w:pPr>
            <w:r w:rsidRPr="00AE4E29">
              <w:rPr>
                <w:sz w:val="20"/>
                <w:szCs w:val="20"/>
              </w:rPr>
              <w:t>Potenciālie – augu bojāšana grāvja tiešā tuvumā</w:t>
            </w:r>
          </w:p>
        </w:tc>
      </w:tr>
      <w:tr w:rsidR="007E0E13" w:rsidRPr="005B63CC" w14:paraId="665F4030" w14:textId="77777777" w:rsidTr="007E0E13">
        <w:trPr>
          <w:trHeight w:val="558"/>
          <w:jc w:val="right"/>
        </w:trPr>
        <w:tc>
          <w:tcPr>
            <w:tcW w:w="704" w:type="dxa"/>
          </w:tcPr>
          <w:p w14:paraId="0E6A1BCE" w14:textId="70D33138" w:rsidR="007E0E13" w:rsidRDefault="007E0E13" w:rsidP="007E0E13">
            <w:pPr>
              <w:spacing w:after="120"/>
              <w:contextualSpacing/>
              <w:jc w:val="center"/>
              <w:rPr>
                <w:sz w:val="20"/>
                <w:szCs w:val="20"/>
              </w:rPr>
            </w:pPr>
            <w:r>
              <w:rPr>
                <w:sz w:val="20"/>
                <w:szCs w:val="20"/>
              </w:rPr>
              <w:t>6</w:t>
            </w:r>
          </w:p>
        </w:tc>
        <w:tc>
          <w:tcPr>
            <w:tcW w:w="944" w:type="dxa"/>
          </w:tcPr>
          <w:p w14:paraId="40936E9C" w14:textId="26D9D917" w:rsidR="007E0E13" w:rsidRPr="005B63CC" w:rsidRDefault="007E0E13" w:rsidP="005B63CC">
            <w:pPr>
              <w:spacing w:after="120"/>
              <w:contextualSpacing/>
              <w:rPr>
                <w:bCs/>
                <w:sz w:val="20"/>
                <w:szCs w:val="20"/>
              </w:rPr>
            </w:pPr>
            <w:r>
              <w:rPr>
                <w:sz w:val="20"/>
                <w:szCs w:val="20"/>
              </w:rPr>
              <w:t xml:space="preserve">229.kv. </w:t>
            </w:r>
            <w:r w:rsidRPr="005B63CC">
              <w:rPr>
                <w:sz w:val="20"/>
                <w:szCs w:val="20"/>
              </w:rPr>
              <w:t>4</w:t>
            </w:r>
            <w:r>
              <w:rPr>
                <w:sz w:val="20"/>
                <w:szCs w:val="20"/>
              </w:rPr>
              <w:t>.nog.</w:t>
            </w:r>
          </w:p>
        </w:tc>
        <w:tc>
          <w:tcPr>
            <w:tcW w:w="1041" w:type="dxa"/>
          </w:tcPr>
          <w:p w14:paraId="73072724" w14:textId="57AF12D0" w:rsidR="007E0E13" w:rsidRPr="005B63CC" w:rsidRDefault="007E0E13" w:rsidP="005B63CC">
            <w:pPr>
              <w:spacing w:after="120"/>
              <w:contextualSpacing/>
              <w:rPr>
                <w:sz w:val="20"/>
                <w:szCs w:val="20"/>
              </w:rPr>
            </w:pPr>
            <w:r w:rsidRPr="005B63CC">
              <w:rPr>
                <w:sz w:val="20"/>
                <w:szCs w:val="20"/>
              </w:rPr>
              <w:t>589948</w:t>
            </w:r>
          </w:p>
        </w:tc>
        <w:tc>
          <w:tcPr>
            <w:tcW w:w="992" w:type="dxa"/>
          </w:tcPr>
          <w:p w14:paraId="7475936D" w14:textId="72718A9A" w:rsidR="007E0E13" w:rsidRPr="005B63CC" w:rsidRDefault="007E0E13" w:rsidP="005B63CC">
            <w:pPr>
              <w:spacing w:after="120"/>
              <w:contextualSpacing/>
              <w:rPr>
                <w:sz w:val="20"/>
                <w:szCs w:val="20"/>
              </w:rPr>
            </w:pPr>
            <w:r w:rsidRPr="005B63CC">
              <w:rPr>
                <w:sz w:val="20"/>
                <w:szCs w:val="20"/>
              </w:rPr>
              <w:t>285697</w:t>
            </w:r>
          </w:p>
        </w:tc>
        <w:tc>
          <w:tcPr>
            <w:tcW w:w="1254" w:type="dxa"/>
          </w:tcPr>
          <w:p w14:paraId="5DA5A678" w14:textId="4A01C23F" w:rsidR="007E0E13" w:rsidRPr="005B63CC" w:rsidRDefault="007E0E13" w:rsidP="005B63CC">
            <w:pPr>
              <w:spacing w:after="120"/>
              <w:contextualSpacing/>
              <w:rPr>
                <w:sz w:val="20"/>
                <w:szCs w:val="20"/>
              </w:rPr>
            </w:pPr>
            <w:r w:rsidRPr="005B63CC">
              <w:rPr>
                <w:sz w:val="20"/>
                <w:szCs w:val="20"/>
              </w:rPr>
              <w:t>12.05.2015</w:t>
            </w:r>
          </w:p>
        </w:tc>
        <w:tc>
          <w:tcPr>
            <w:tcW w:w="992" w:type="dxa"/>
          </w:tcPr>
          <w:p w14:paraId="36F03CC2" w14:textId="0EDDD9F2" w:rsidR="007E0E13" w:rsidRPr="005B63CC" w:rsidRDefault="007E0E13" w:rsidP="005B63CC">
            <w:pPr>
              <w:spacing w:after="120"/>
              <w:contextualSpacing/>
              <w:rPr>
                <w:sz w:val="20"/>
                <w:szCs w:val="20"/>
              </w:rPr>
            </w:pPr>
            <w:r w:rsidRPr="005B63CC">
              <w:rPr>
                <w:sz w:val="20"/>
                <w:szCs w:val="20"/>
              </w:rPr>
              <w:t>Vidēji</w:t>
            </w:r>
          </w:p>
        </w:tc>
        <w:tc>
          <w:tcPr>
            <w:tcW w:w="1838" w:type="dxa"/>
          </w:tcPr>
          <w:p w14:paraId="3957BF49" w14:textId="50988513" w:rsidR="007E0E13" w:rsidRPr="005B63CC" w:rsidRDefault="007E0E13" w:rsidP="005B63CC">
            <w:pPr>
              <w:spacing w:after="120"/>
              <w:contextualSpacing/>
              <w:rPr>
                <w:sz w:val="20"/>
                <w:szCs w:val="20"/>
              </w:rPr>
            </w:pPr>
            <w:r>
              <w:rPr>
                <w:sz w:val="20"/>
                <w:szCs w:val="20"/>
              </w:rPr>
              <w:t>90 m no plānotā kūdras ieguves laukuma</w:t>
            </w:r>
          </w:p>
        </w:tc>
        <w:tc>
          <w:tcPr>
            <w:tcW w:w="1564" w:type="dxa"/>
          </w:tcPr>
          <w:p w14:paraId="15CA9868" w14:textId="77777777" w:rsidR="007E0E13" w:rsidRPr="00FC7214" w:rsidRDefault="007E0E13" w:rsidP="00FC7214">
            <w:pPr>
              <w:spacing w:after="120"/>
              <w:contextualSpacing/>
              <w:rPr>
                <w:sz w:val="20"/>
                <w:szCs w:val="20"/>
              </w:rPr>
            </w:pPr>
            <w:r w:rsidRPr="00FC7214">
              <w:rPr>
                <w:sz w:val="20"/>
                <w:szCs w:val="20"/>
              </w:rPr>
              <w:t xml:space="preserve">Esošie – nav. </w:t>
            </w:r>
          </w:p>
          <w:p w14:paraId="76522111" w14:textId="18458D53" w:rsidR="007E0E13" w:rsidRPr="005B63CC" w:rsidRDefault="007E0E13" w:rsidP="00FC7214">
            <w:pPr>
              <w:spacing w:after="120"/>
              <w:contextualSpacing/>
              <w:rPr>
                <w:sz w:val="20"/>
                <w:szCs w:val="20"/>
              </w:rPr>
            </w:pPr>
            <w:r w:rsidRPr="00FC7214">
              <w:rPr>
                <w:sz w:val="20"/>
                <w:szCs w:val="20"/>
              </w:rPr>
              <w:t>Potenciālie – nav.</w:t>
            </w:r>
          </w:p>
        </w:tc>
      </w:tr>
      <w:tr w:rsidR="007E0E13" w:rsidRPr="005B63CC" w14:paraId="34DB20A3" w14:textId="77777777" w:rsidTr="007E0E13">
        <w:trPr>
          <w:trHeight w:val="558"/>
          <w:jc w:val="right"/>
        </w:trPr>
        <w:tc>
          <w:tcPr>
            <w:tcW w:w="704" w:type="dxa"/>
          </w:tcPr>
          <w:p w14:paraId="3C2ABF01" w14:textId="71142D1F" w:rsidR="007E0E13" w:rsidRDefault="007E0E13" w:rsidP="007E0E13">
            <w:pPr>
              <w:spacing w:after="120"/>
              <w:contextualSpacing/>
              <w:jc w:val="center"/>
              <w:rPr>
                <w:sz w:val="20"/>
                <w:szCs w:val="20"/>
              </w:rPr>
            </w:pPr>
            <w:r>
              <w:rPr>
                <w:sz w:val="20"/>
                <w:szCs w:val="20"/>
              </w:rPr>
              <w:t>7</w:t>
            </w:r>
          </w:p>
        </w:tc>
        <w:tc>
          <w:tcPr>
            <w:tcW w:w="944" w:type="dxa"/>
          </w:tcPr>
          <w:p w14:paraId="06B99698" w14:textId="17B95626" w:rsidR="007E0E13" w:rsidRPr="005B63CC" w:rsidRDefault="007E0E13" w:rsidP="005B63CC">
            <w:pPr>
              <w:spacing w:after="120"/>
              <w:contextualSpacing/>
              <w:rPr>
                <w:bCs/>
                <w:sz w:val="20"/>
                <w:szCs w:val="20"/>
              </w:rPr>
            </w:pPr>
            <w:r>
              <w:rPr>
                <w:sz w:val="20"/>
                <w:szCs w:val="20"/>
              </w:rPr>
              <w:t xml:space="preserve">229.kv. </w:t>
            </w:r>
            <w:r w:rsidRPr="005B63CC">
              <w:rPr>
                <w:sz w:val="20"/>
                <w:szCs w:val="20"/>
              </w:rPr>
              <w:t>9</w:t>
            </w:r>
            <w:r>
              <w:rPr>
                <w:sz w:val="20"/>
                <w:szCs w:val="20"/>
              </w:rPr>
              <w:t>.nog.</w:t>
            </w:r>
          </w:p>
        </w:tc>
        <w:tc>
          <w:tcPr>
            <w:tcW w:w="1041" w:type="dxa"/>
          </w:tcPr>
          <w:p w14:paraId="18D308E2" w14:textId="08DF3C5F" w:rsidR="007E0E13" w:rsidRPr="005B63CC" w:rsidRDefault="007E0E13" w:rsidP="005B63CC">
            <w:pPr>
              <w:spacing w:after="120"/>
              <w:contextualSpacing/>
              <w:rPr>
                <w:sz w:val="20"/>
                <w:szCs w:val="20"/>
              </w:rPr>
            </w:pPr>
            <w:r w:rsidRPr="005B63CC">
              <w:rPr>
                <w:sz w:val="20"/>
                <w:szCs w:val="20"/>
              </w:rPr>
              <w:t>590064</w:t>
            </w:r>
          </w:p>
        </w:tc>
        <w:tc>
          <w:tcPr>
            <w:tcW w:w="992" w:type="dxa"/>
          </w:tcPr>
          <w:p w14:paraId="73087A66" w14:textId="771BB6E4" w:rsidR="007E0E13" w:rsidRPr="005B63CC" w:rsidRDefault="007E0E13" w:rsidP="005B63CC">
            <w:pPr>
              <w:spacing w:after="120"/>
              <w:contextualSpacing/>
              <w:rPr>
                <w:sz w:val="20"/>
                <w:szCs w:val="20"/>
              </w:rPr>
            </w:pPr>
            <w:r w:rsidRPr="005B63CC">
              <w:rPr>
                <w:sz w:val="20"/>
                <w:szCs w:val="20"/>
              </w:rPr>
              <w:t>285608</w:t>
            </w:r>
          </w:p>
        </w:tc>
        <w:tc>
          <w:tcPr>
            <w:tcW w:w="1254" w:type="dxa"/>
          </w:tcPr>
          <w:p w14:paraId="274C9304" w14:textId="694B890C" w:rsidR="007E0E13" w:rsidRPr="005B63CC" w:rsidRDefault="007E0E13" w:rsidP="005B63CC">
            <w:pPr>
              <w:spacing w:after="120"/>
              <w:contextualSpacing/>
              <w:rPr>
                <w:sz w:val="20"/>
                <w:szCs w:val="20"/>
              </w:rPr>
            </w:pPr>
            <w:r w:rsidRPr="005B63CC">
              <w:rPr>
                <w:sz w:val="20"/>
                <w:szCs w:val="20"/>
              </w:rPr>
              <w:t>12.05.2015</w:t>
            </w:r>
          </w:p>
        </w:tc>
        <w:tc>
          <w:tcPr>
            <w:tcW w:w="992" w:type="dxa"/>
          </w:tcPr>
          <w:p w14:paraId="3FB0D2F3" w14:textId="40591A54" w:rsidR="007E0E13" w:rsidRPr="005B63CC" w:rsidRDefault="007E0E13" w:rsidP="005B63CC">
            <w:pPr>
              <w:spacing w:after="120"/>
              <w:contextualSpacing/>
              <w:rPr>
                <w:sz w:val="20"/>
                <w:szCs w:val="20"/>
              </w:rPr>
            </w:pPr>
            <w:r w:rsidRPr="005B63CC">
              <w:rPr>
                <w:sz w:val="20"/>
                <w:szCs w:val="20"/>
              </w:rPr>
              <w:t>Daudz</w:t>
            </w:r>
          </w:p>
        </w:tc>
        <w:tc>
          <w:tcPr>
            <w:tcW w:w="1838" w:type="dxa"/>
          </w:tcPr>
          <w:p w14:paraId="7D998D97" w14:textId="55A1DF39" w:rsidR="007E0E13" w:rsidRPr="005B63CC" w:rsidRDefault="007E0E13" w:rsidP="005B63CC">
            <w:pPr>
              <w:spacing w:after="120"/>
              <w:contextualSpacing/>
              <w:rPr>
                <w:sz w:val="20"/>
                <w:szCs w:val="20"/>
              </w:rPr>
            </w:pPr>
            <w:r w:rsidRPr="00AF091C">
              <w:rPr>
                <w:sz w:val="20"/>
                <w:szCs w:val="20"/>
              </w:rPr>
              <w:t xml:space="preserve">ES nozīmes biotopā 9010* </w:t>
            </w:r>
            <w:r w:rsidRPr="00AF091C">
              <w:rPr>
                <w:i/>
                <w:iCs/>
                <w:sz w:val="20"/>
                <w:szCs w:val="20"/>
              </w:rPr>
              <w:t xml:space="preserve">Veci vai dabiski </w:t>
            </w:r>
            <w:proofErr w:type="spellStart"/>
            <w:r w:rsidRPr="00AF091C">
              <w:rPr>
                <w:i/>
                <w:iCs/>
                <w:sz w:val="20"/>
                <w:szCs w:val="20"/>
              </w:rPr>
              <w:t>boreāli</w:t>
            </w:r>
            <w:proofErr w:type="spellEnd"/>
            <w:r w:rsidRPr="00AF091C">
              <w:rPr>
                <w:i/>
                <w:iCs/>
                <w:sz w:val="20"/>
                <w:szCs w:val="20"/>
              </w:rPr>
              <w:t xml:space="preserve"> meži</w:t>
            </w:r>
            <w:r w:rsidRPr="00AF091C">
              <w:rPr>
                <w:sz w:val="20"/>
                <w:szCs w:val="20"/>
              </w:rPr>
              <w:t xml:space="preserve">, </w:t>
            </w:r>
            <w:r>
              <w:rPr>
                <w:sz w:val="20"/>
                <w:szCs w:val="20"/>
              </w:rPr>
              <w:t>20-60</w:t>
            </w:r>
            <w:r w:rsidRPr="00AF091C">
              <w:rPr>
                <w:sz w:val="20"/>
                <w:szCs w:val="20"/>
              </w:rPr>
              <w:t xml:space="preserve"> m no plānotā </w:t>
            </w:r>
            <w:r>
              <w:rPr>
                <w:sz w:val="20"/>
                <w:szCs w:val="20"/>
              </w:rPr>
              <w:t>kūdras ieguves laukuma</w:t>
            </w:r>
          </w:p>
        </w:tc>
        <w:tc>
          <w:tcPr>
            <w:tcW w:w="1564" w:type="dxa"/>
          </w:tcPr>
          <w:p w14:paraId="091983C5" w14:textId="77777777" w:rsidR="007E0E13" w:rsidRDefault="007E0E13" w:rsidP="005B63CC">
            <w:pPr>
              <w:spacing w:after="120"/>
              <w:contextualSpacing/>
              <w:rPr>
                <w:sz w:val="20"/>
                <w:szCs w:val="20"/>
              </w:rPr>
            </w:pPr>
            <w:r w:rsidRPr="00AF091C">
              <w:rPr>
                <w:sz w:val="20"/>
                <w:szCs w:val="20"/>
              </w:rPr>
              <w:t>Esošie – nav.</w:t>
            </w:r>
          </w:p>
          <w:p w14:paraId="06D9C77B" w14:textId="64258B50" w:rsidR="007E0E13" w:rsidRPr="005B63CC" w:rsidRDefault="007E0E13" w:rsidP="005B63CC">
            <w:pPr>
              <w:spacing w:after="120"/>
              <w:contextualSpacing/>
              <w:rPr>
                <w:sz w:val="20"/>
                <w:szCs w:val="20"/>
              </w:rPr>
            </w:pPr>
            <w:r>
              <w:rPr>
                <w:sz w:val="20"/>
                <w:szCs w:val="20"/>
              </w:rPr>
              <w:t xml:space="preserve">Potenciālie – novēršami, neskarot biotopu un veidojot grāvja </w:t>
            </w:r>
            <w:proofErr w:type="spellStart"/>
            <w:r>
              <w:rPr>
                <w:sz w:val="20"/>
                <w:szCs w:val="20"/>
              </w:rPr>
              <w:t>atbērtni</w:t>
            </w:r>
            <w:proofErr w:type="spellEnd"/>
            <w:r>
              <w:rPr>
                <w:sz w:val="20"/>
                <w:szCs w:val="20"/>
              </w:rPr>
              <w:t xml:space="preserve"> austrumu pusē</w:t>
            </w:r>
          </w:p>
        </w:tc>
      </w:tr>
      <w:tr w:rsidR="007E0E13" w:rsidRPr="005B63CC" w14:paraId="5CC16CFA" w14:textId="77777777" w:rsidTr="007E0E13">
        <w:trPr>
          <w:trHeight w:val="558"/>
          <w:jc w:val="right"/>
        </w:trPr>
        <w:tc>
          <w:tcPr>
            <w:tcW w:w="704" w:type="dxa"/>
          </w:tcPr>
          <w:p w14:paraId="2A57F3F4" w14:textId="2E14012A" w:rsidR="007E0E13" w:rsidRDefault="007E0E13" w:rsidP="007E0E13">
            <w:pPr>
              <w:spacing w:after="120"/>
              <w:contextualSpacing/>
              <w:jc w:val="center"/>
              <w:rPr>
                <w:sz w:val="20"/>
                <w:szCs w:val="20"/>
              </w:rPr>
            </w:pPr>
            <w:r>
              <w:rPr>
                <w:sz w:val="20"/>
                <w:szCs w:val="20"/>
              </w:rPr>
              <w:t>8</w:t>
            </w:r>
          </w:p>
        </w:tc>
        <w:tc>
          <w:tcPr>
            <w:tcW w:w="944" w:type="dxa"/>
          </w:tcPr>
          <w:p w14:paraId="043EC263" w14:textId="4EEE62FA" w:rsidR="007E0E13" w:rsidRPr="005B63CC" w:rsidRDefault="007E0E13" w:rsidP="005B63CC">
            <w:pPr>
              <w:spacing w:after="120"/>
              <w:contextualSpacing/>
              <w:rPr>
                <w:bCs/>
                <w:sz w:val="20"/>
                <w:szCs w:val="20"/>
              </w:rPr>
            </w:pPr>
            <w:r>
              <w:rPr>
                <w:sz w:val="20"/>
                <w:szCs w:val="20"/>
              </w:rPr>
              <w:t xml:space="preserve">230.kv. </w:t>
            </w:r>
            <w:r w:rsidRPr="005B63CC">
              <w:rPr>
                <w:sz w:val="20"/>
                <w:szCs w:val="20"/>
              </w:rPr>
              <w:t>1</w:t>
            </w:r>
            <w:r>
              <w:rPr>
                <w:sz w:val="20"/>
                <w:szCs w:val="20"/>
              </w:rPr>
              <w:t>.nog.</w:t>
            </w:r>
          </w:p>
        </w:tc>
        <w:tc>
          <w:tcPr>
            <w:tcW w:w="1041" w:type="dxa"/>
          </w:tcPr>
          <w:p w14:paraId="76B40A1B" w14:textId="7D44335F" w:rsidR="007E0E13" w:rsidRPr="005B63CC" w:rsidRDefault="007E0E13" w:rsidP="005B63CC">
            <w:pPr>
              <w:spacing w:after="120"/>
              <w:contextualSpacing/>
              <w:rPr>
                <w:sz w:val="20"/>
                <w:szCs w:val="20"/>
              </w:rPr>
            </w:pPr>
            <w:r w:rsidRPr="005B63CC">
              <w:rPr>
                <w:sz w:val="20"/>
                <w:szCs w:val="20"/>
              </w:rPr>
              <w:t>590419</w:t>
            </w:r>
          </w:p>
        </w:tc>
        <w:tc>
          <w:tcPr>
            <w:tcW w:w="992" w:type="dxa"/>
          </w:tcPr>
          <w:p w14:paraId="73F4AC36" w14:textId="3C73CF1B" w:rsidR="007E0E13" w:rsidRPr="005B63CC" w:rsidRDefault="007E0E13" w:rsidP="005B63CC">
            <w:pPr>
              <w:spacing w:after="120"/>
              <w:contextualSpacing/>
              <w:rPr>
                <w:sz w:val="20"/>
                <w:szCs w:val="20"/>
              </w:rPr>
            </w:pPr>
            <w:r w:rsidRPr="005B63CC">
              <w:rPr>
                <w:sz w:val="20"/>
                <w:szCs w:val="20"/>
              </w:rPr>
              <w:t>285204</w:t>
            </w:r>
          </w:p>
        </w:tc>
        <w:tc>
          <w:tcPr>
            <w:tcW w:w="1254" w:type="dxa"/>
          </w:tcPr>
          <w:p w14:paraId="0C7F7DF2" w14:textId="46C5AF70" w:rsidR="007E0E13" w:rsidRPr="005B63CC" w:rsidRDefault="007E0E13" w:rsidP="005B63CC">
            <w:pPr>
              <w:spacing w:after="120"/>
              <w:contextualSpacing/>
              <w:rPr>
                <w:sz w:val="20"/>
                <w:szCs w:val="20"/>
              </w:rPr>
            </w:pPr>
            <w:r w:rsidRPr="005B63CC">
              <w:rPr>
                <w:sz w:val="20"/>
                <w:szCs w:val="20"/>
              </w:rPr>
              <w:t>12.04.2021</w:t>
            </w:r>
          </w:p>
        </w:tc>
        <w:tc>
          <w:tcPr>
            <w:tcW w:w="992" w:type="dxa"/>
          </w:tcPr>
          <w:p w14:paraId="120F56CD" w14:textId="401467EF" w:rsidR="007E0E13" w:rsidRPr="005B63CC" w:rsidRDefault="007E0E13" w:rsidP="005B63CC">
            <w:pPr>
              <w:spacing w:after="120"/>
              <w:contextualSpacing/>
              <w:rPr>
                <w:sz w:val="20"/>
                <w:szCs w:val="20"/>
              </w:rPr>
            </w:pPr>
            <w:r w:rsidRPr="005B63CC">
              <w:rPr>
                <w:sz w:val="20"/>
                <w:szCs w:val="20"/>
              </w:rPr>
              <w:t>Vidēji</w:t>
            </w:r>
          </w:p>
        </w:tc>
        <w:tc>
          <w:tcPr>
            <w:tcW w:w="1838" w:type="dxa"/>
          </w:tcPr>
          <w:p w14:paraId="7181BE8D" w14:textId="16DAB50A" w:rsidR="007E0E13" w:rsidRPr="005B63CC" w:rsidRDefault="007E0E13" w:rsidP="005B63CC">
            <w:pPr>
              <w:spacing w:after="120"/>
              <w:contextualSpacing/>
              <w:rPr>
                <w:sz w:val="20"/>
                <w:szCs w:val="20"/>
              </w:rPr>
            </w:pPr>
            <w:r>
              <w:rPr>
                <w:sz w:val="20"/>
                <w:szCs w:val="20"/>
              </w:rPr>
              <w:t>Plānotajā kūdras ieguves laukumā</w:t>
            </w:r>
          </w:p>
        </w:tc>
        <w:tc>
          <w:tcPr>
            <w:tcW w:w="1564" w:type="dxa"/>
          </w:tcPr>
          <w:p w14:paraId="2DB835FA" w14:textId="77777777" w:rsidR="007E0E13" w:rsidRPr="00FC7214" w:rsidRDefault="007E0E13" w:rsidP="00FC7214">
            <w:pPr>
              <w:spacing w:after="120"/>
              <w:contextualSpacing/>
              <w:rPr>
                <w:sz w:val="20"/>
                <w:szCs w:val="20"/>
              </w:rPr>
            </w:pPr>
            <w:r w:rsidRPr="00FC7214">
              <w:rPr>
                <w:sz w:val="20"/>
                <w:szCs w:val="20"/>
              </w:rPr>
              <w:t>Esošie – nav.</w:t>
            </w:r>
          </w:p>
          <w:p w14:paraId="19781D63" w14:textId="1A7DA8A8" w:rsidR="007E0E13" w:rsidRPr="005B63CC" w:rsidRDefault="007E0E13" w:rsidP="00FC7214">
            <w:pPr>
              <w:spacing w:after="120"/>
              <w:contextualSpacing/>
              <w:rPr>
                <w:sz w:val="20"/>
                <w:szCs w:val="20"/>
              </w:rPr>
            </w:pPr>
            <w:r w:rsidRPr="00FC7214">
              <w:rPr>
                <w:sz w:val="20"/>
                <w:szCs w:val="20"/>
              </w:rPr>
              <w:t xml:space="preserve">Potenciālie – </w:t>
            </w:r>
            <w:r>
              <w:rPr>
                <w:sz w:val="20"/>
                <w:szCs w:val="20"/>
              </w:rPr>
              <w:t xml:space="preserve">nav </w:t>
            </w:r>
            <w:r w:rsidRPr="00FC7214">
              <w:rPr>
                <w:sz w:val="20"/>
                <w:szCs w:val="20"/>
              </w:rPr>
              <w:t>novēršami,</w:t>
            </w:r>
            <w:r>
              <w:rPr>
                <w:sz w:val="20"/>
                <w:szCs w:val="20"/>
              </w:rPr>
              <w:t xml:space="preserve"> ja iegūst kūdru</w:t>
            </w:r>
          </w:p>
        </w:tc>
      </w:tr>
      <w:tr w:rsidR="007E0E13" w:rsidRPr="005B63CC" w14:paraId="05895BBD" w14:textId="77777777" w:rsidTr="007E0E13">
        <w:trPr>
          <w:trHeight w:val="558"/>
          <w:jc w:val="right"/>
        </w:trPr>
        <w:tc>
          <w:tcPr>
            <w:tcW w:w="704" w:type="dxa"/>
          </w:tcPr>
          <w:p w14:paraId="484CDB02" w14:textId="507D6852" w:rsidR="007E0E13" w:rsidRDefault="007E0E13" w:rsidP="007E0E13">
            <w:pPr>
              <w:spacing w:after="120"/>
              <w:contextualSpacing/>
              <w:jc w:val="center"/>
              <w:rPr>
                <w:sz w:val="20"/>
                <w:szCs w:val="20"/>
              </w:rPr>
            </w:pPr>
            <w:r>
              <w:rPr>
                <w:sz w:val="20"/>
                <w:szCs w:val="20"/>
              </w:rPr>
              <w:t>9</w:t>
            </w:r>
          </w:p>
        </w:tc>
        <w:tc>
          <w:tcPr>
            <w:tcW w:w="944" w:type="dxa"/>
          </w:tcPr>
          <w:p w14:paraId="7C9E65CC" w14:textId="0B369709" w:rsidR="007E0E13" w:rsidRPr="005B63CC" w:rsidRDefault="007E0E13" w:rsidP="00FC7214">
            <w:pPr>
              <w:spacing w:after="120"/>
              <w:contextualSpacing/>
              <w:rPr>
                <w:bCs/>
                <w:sz w:val="20"/>
                <w:szCs w:val="20"/>
              </w:rPr>
            </w:pPr>
            <w:r>
              <w:rPr>
                <w:sz w:val="20"/>
                <w:szCs w:val="20"/>
              </w:rPr>
              <w:t xml:space="preserve">230.kv. </w:t>
            </w:r>
            <w:r w:rsidRPr="005B63CC">
              <w:rPr>
                <w:sz w:val="20"/>
                <w:szCs w:val="20"/>
              </w:rPr>
              <w:t>7</w:t>
            </w:r>
            <w:r>
              <w:rPr>
                <w:sz w:val="20"/>
                <w:szCs w:val="20"/>
              </w:rPr>
              <w:t>.nog.</w:t>
            </w:r>
          </w:p>
        </w:tc>
        <w:tc>
          <w:tcPr>
            <w:tcW w:w="1041" w:type="dxa"/>
          </w:tcPr>
          <w:p w14:paraId="63B43706" w14:textId="41DD0192" w:rsidR="007E0E13" w:rsidRPr="005B63CC" w:rsidRDefault="007E0E13" w:rsidP="00FC7214">
            <w:pPr>
              <w:spacing w:after="120"/>
              <w:contextualSpacing/>
              <w:rPr>
                <w:sz w:val="20"/>
                <w:szCs w:val="20"/>
              </w:rPr>
            </w:pPr>
            <w:r w:rsidRPr="005B63CC">
              <w:rPr>
                <w:sz w:val="20"/>
                <w:szCs w:val="20"/>
              </w:rPr>
              <w:t>590520</w:t>
            </w:r>
          </w:p>
        </w:tc>
        <w:tc>
          <w:tcPr>
            <w:tcW w:w="992" w:type="dxa"/>
          </w:tcPr>
          <w:p w14:paraId="13AFBB06" w14:textId="569211CF" w:rsidR="007E0E13" w:rsidRPr="005B63CC" w:rsidRDefault="007E0E13" w:rsidP="00FC7214">
            <w:pPr>
              <w:spacing w:after="120"/>
              <w:contextualSpacing/>
              <w:rPr>
                <w:sz w:val="20"/>
                <w:szCs w:val="20"/>
              </w:rPr>
            </w:pPr>
            <w:r w:rsidRPr="005B63CC">
              <w:rPr>
                <w:sz w:val="20"/>
                <w:szCs w:val="20"/>
              </w:rPr>
              <w:t>285173</w:t>
            </w:r>
          </w:p>
        </w:tc>
        <w:tc>
          <w:tcPr>
            <w:tcW w:w="1254" w:type="dxa"/>
          </w:tcPr>
          <w:p w14:paraId="57A6807D" w14:textId="6D2CA6CD" w:rsidR="007E0E13" w:rsidRPr="005B63CC" w:rsidRDefault="007E0E13" w:rsidP="00FC7214">
            <w:pPr>
              <w:spacing w:after="120"/>
              <w:contextualSpacing/>
              <w:rPr>
                <w:sz w:val="20"/>
                <w:szCs w:val="20"/>
              </w:rPr>
            </w:pPr>
            <w:r w:rsidRPr="005B63CC">
              <w:rPr>
                <w:sz w:val="20"/>
                <w:szCs w:val="20"/>
              </w:rPr>
              <w:t>12.04.2021</w:t>
            </w:r>
          </w:p>
        </w:tc>
        <w:tc>
          <w:tcPr>
            <w:tcW w:w="992" w:type="dxa"/>
          </w:tcPr>
          <w:p w14:paraId="299C14CD" w14:textId="60B2504F" w:rsidR="007E0E13" w:rsidRPr="005B63CC" w:rsidRDefault="007E0E13" w:rsidP="00FC7214">
            <w:pPr>
              <w:spacing w:after="120"/>
              <w:contextualSpacing/>
              <w:rPr>
                <w:sz w:val="20"/>
                <w:szCs w:val="20"/>
              </w:rPr>
            </w:pPr>
            <w:r w:rsidRPr="005B63CC">
              <w:rPr>
                <w:sz w:val="20"/>
                <w:szCs w:val="20"/>
              </w:rPr>
              <w:t>Vidēji</w:t>
            </w:r>
          </w:p>
        </w:tc>
        <w:tc>
          <w:tcPr>
            <w:tcW w:w="1838" w:type="dxa"/>
          </w:tcPr>
          <w:p w14:paraId="63D6CAB2" w14:textId="57923FAC" w:rsidR="007E0E13" w:rsidRPr="005B63CC" w:rsidRDefault="007E0E13" w:rsidP="00FC7214">
            <w:pPr>
              <w:spacing w:after="120"/>
              <w:contextualSpacing/>
              <w:rPr>
                <w:sz w:val="20"/>
                <w:szCs w:val="20"/>
              </w:rPr>
            </w:pPr>
            <w:r>
              <w:rPr>
                <w:sz w:val="20"/>
                <w:szCs w:val="20"/>
              </w:rPr>
              <w:t>Plānotajā kūdras ieguves laukumā</w:t>
            </w:r>
          </w:p>
        </w:tc>
        <w:tc>
          <w:tcPr>
            <w:tcW w:w="1564" w:type="dxa"/>
          </w:tcPr>
          <w:p w14:paraId="20A18DF7" w14:textId="77777777" w:rsidR="007E0E13" w:rsidRPr="00FC7214" w:rsidRDefault="007E0E13" w:rsidP="00FC7214">
            <w:pPr>
              <w:spacing w:after="120"/>
              <w:contextualSpacing/>
              <w:rPr>
                <w:sz w:val="20"/>
                <w:szCs w:val="20"/>
              </w:rPr>
            </w:pPr>
            <w:r w:rsidRPr="00FC7214">
              <w:rPr>
                <w:sz w:val="20"/>
                <w:szCs w:val="20"/>
              </w:rPr>
              <w:t>Esošie – nav.</w:t>
            </w:r>
          </w:p>
          <w:p w14:paraId="422B00C8" w14:textId="70D00675" w:rsidR="007E0E13" w:rsidRPr="005B63CC" w:rsidRDefault="007E0E13" w:rsidP="00FC7214">
            <w:pPr>
              <w:spacing w:after="120"/>
              <w:contextualSpacing/>
              <w:rPr>
                <w:sz w:val="20"/>
                <w:szCs w:val="20"/>
              </w:rPr>
            </w:pPr>
            <w:r w:rsidRPr="00FC7214">
              <w:rPr>
                <w:sz w:val="20"/>
                <w:szCs w:val="20"/>
              </w:rPr>
              <w:t xml:space="preserve">Potenciālie – </w:t>
            </w:r>
            <w:r>
              <w:rPr>
                <w:sz w:val="20"/>
                <w:szCs w:val="20"/>
              </w:rPr>
              <w:t xml:space="preserve">nav </w:t>
            </w:r>
            <w:r w:rsidRPr="00FC7214">
              <w:rPr>
                <w:sz w:val="20"/>
                <w:szCs w:val="20"/>
              </w:rPr>
              <w:t>novēršami,</w:t>
            </w:r>
            <w:r>
              <w:rPr>
                <w:sz w:val="20"/>
                <w:szCs w:val="20"/>
              </w:rPr>
              <w:t xml:space="preserve"> ja iegūst kūdru</w:t>
            </w:r>
          </w:p>
        </w:tc>
      </w:tr>
      <w:tr w:rsidR="007E0E13" w:rsidRPr="005B63CC" w14:paraId="2A44702B" w14:textId="77777777" w:rsidTr="007E0E13">
        <w:trPr>
          <w:trHeight w:val="558"/>
          <w:jc w:val="right"/>
        </w:trPr>
        <w:tc>
          <w:tcPr>
            <w:tcW w:w="704" w:type="dxa"/>
          </w:tcPr>
          <w:p w14:paraId="490D336D" w14:textId="15A50D0C" w:rsidR="007E0E13" w:rsidRDefault="007E0E13" w:rsidP="007E0E13">
            <w:pPr>
              <w:spacing w:after="120"/>
              <w:contextualSpacing/>
              <w:jc w:val="center"/>
              <w:rPr>
                <w:sz w:val="20"/>
                <w:szCs w:val="20"/>
              </w:rPr>
            </w:pPr>
            <w:r>
              <w:rPr>
                <w:sz w:val="20"/>
                <w:szCs w:val="20"/>
              </w:rPr>
              <w:t>10</w:t>
            </w:r>
          </w:p>
        </w:tc>
        <w:tc>
          <w:tcPr>
            <w:tcW w:w="944" w:type="dxa"/>
          </w:tcPr>
          <w:p w14:paraId="5030D1D4" w14:textId="477AB20B" w:rsidR="007E0E13" w:rsidRPr="005B63CC" w:rsidRDefault="007E0E13" w:rsidP="005B63CC">
            <w:pPr>
              <w:spacing w:after="120"/>
              <w:contextualSpacing/>
              <w:rPr>
                <w:bCs/>
                <w:sz w:val="20"/>
                <w:szCs w:val="20"/>
              </w:rPr>
            </w:pPr>
            <w:r>
              <w:rPr>
                <w:sz w:val="20"/>
                <w:szCs w:val="20"/>
              </w:rPr>
              <w:t xml:space="preserve">230.kv. </w:t>
            </w:r>
            <w:r w:rsidRPr="005B63CC">
              <w:rPr>
                <w:sz w:val="20"/>
                <w:szCs w:val="20"/>
              </w:rPr>
              <w:t>13</w:t>
            </w:r>
            <w:r>
              <w:rPr>
                <w:sz w:val="20"/>
                <w:szCs w:val="20"/>
              </w:rPr>
              <w:t>.nog.</w:t>
            </w:r>
          </w:p>
        </w:tc>
        <w:tc>
          <w:tcPr>
            <w:tcW w:w="1041" w:type="dxa"/>
          </w:tcPr>
          <w:p w14:paraId="7BEE8508" w14:textId="3CC20EE3" w:rsidR="007E0E13" w:rsidRPr="005B63CC" w:rsidRDefault="007E0E13" w:rsidP="005B63CC">
            <w:pPr>
              <w:spacing w:after="120"/>
              <w:contextualSpacing/>
              <w:rPr>
                <w:sz w:val="20"/>
                <w:szCs w:val="20"/>
              </w:rPr>
            </w:pPr>
            <w:r w:rsidRPr="005B63CC">
              <w:rPr>
                <w:sz w:val="20"/>
                <w:szCs w:val="20"/>
              </w:rPr>
              <w:t>590766</w:t>
            </w:r>
          </w:p>
        </w:tc>
        <w:tc>
          <w:tcPr>
            <w:tcW w:w="992" w:type="dxa"/>
          </w:tcPr>
          <w:p w14:paraId="08728E01" w14:textId="7BC1E863" w:rsidR="007E0E13" w:rsidRPr="005B63CC" w:rsidRDefault="007E0E13" w:rsidP="005B63CC">
            <w:pPr>
              <w:spacing w:after="120"/>
              <w:contextualSpacing/>
              <w:rPr>
                <w:sz w:val="20"/>
                <w:szCs w:val="20"/>
              </w:rPr>
            </w:pPr>
            <w:r w:rsidRPr="005B63CC">
              <w:rPr>
                <w:sz w:val="20"/>
                <w:szCs w:val="20"/>
              </w:rPr>
              <w:t>285255</w:t>
            </w:r>
          </w:p>
        </w:tc>
        <w:tc>
          <w:tcPr>
            <w:tcW w:w="1254" w:type="dxa"/>
          </w:tcPr>
          <w:p w14:paraId="2DBE66D9" w14:textId="7EF7F7F9" w:rsidR="007E0E13" w:rsidRPr="005B63CC" w:rsidRDefault="007E0E13" w:rsidP="005B63CC">
            <w:pPr>
              <w:spacing w:after="120"/>
              <w:contextualSpacing/>
              <w:rPr>
                <w:sz w:val="20"/>
                <w:szCs w:val="20"/>
              </w:rPr>
            </w:pPr>
            <w:r w:rsidRPr="005B63CC">
              <w:rPr>
                <w:sz w:val="20"/>
                <w:szCs w:val="20"/>
              </w:rPr>
              <w:t>23.11.2015</w:t>
            </w:r>
          </w:p>
        </w:tc>
        <w:tc>
          <w:tcPr>
            <w:tcW w:w="992" w:type="dxa"/>
          </w:tcPr>
          <w:p w14:paraId="7C7C6C4B" w14:textId="66C0573C" w:rsidR="007E0E13" w:rsidRPr="005B63CC" w:rsidRDefault="007E0E13" w:rsidP="005B63CC">
            <w:pPr>
              <w:spacing w:after="120"/>
              <w:contextualSpacing/>
              <w:rPr>
                <w:sz w:val="20"/>
                <w:szCs w:val="20"/>
              </w:rPr>
            </w:pPr>
            <w:r w:rsidRPr="005B63CC">
              <w:rPr>
                <w:sz w:val="20"/>
                <w:szCs w:val="20"/>
              </w:rPr>
              <w:t>Vidēji</w:t>
            </w:r>
          </w:p>
        </w:tc>
        <w:tc>
          <w:tcPr>
            <w:tcW w:w="1838" w:type="dxa"/>
          </w:tcPr>
          <w:p w14:paraId="4C5374CD" w14:textId="569343A9" w:rsidR="007E0E13" w:rsidRPr="005B63CC" w:rsidRDefault="007E0E13" w:rsidP="005B63CC">
            <w:pPr>
              <w:spacing w:after="120"/>
              <w:contextualSpacing/>
              <w:rPr>
                <w:sz w:val="20"/>
                <w:szCs w:val="20"/>
              </w:rPr>
            </w:pPr>
            <w:r>
              <w:rPr>
                <w:sz w:val="20"/>
                <w:szCs w:val="20"/>
              </w:rPr>
              <w:t>10-20 m no plānotā pievedceļa trases</w:t>
            </w:r>
          </w:p>
        </w:tc>
        <w:tc>
          <w:tcPr>
            <w:tcW w:w="1564" w:type="dxa"/>
          </w:tcPr>
          <w:p w14:paraId="38B4CA8B" w14:textId="503BF3E6" w:rsidR="007E0E13" w:rsidRPr="005B63CC" w:rsidRDefault="007E0E13" w:rsidP="005B63CC">
            <w:pPr>
              <w:spacing w:after="120"/>
              <w:contextualSpacing/>
              <w:rPr>
                <w:sz w:val="20"/>
                <w:szCs w:val="20"/>
              </w:rPr>
            </w:pPr>
            <w:r w:rsidRPr="00AF091C">
              <w:rPr>
                <w:sz w:val="20"/>
                <w:szCs w:val="20"/>
              </w:rPr>
              <w:t>Esošie – nav. Potenciālie – augu bojāšana, ierīkojot ceļa trasi</w:t>
            </w:r>
            <w:r>
              <w:rPr>
                <w:sz w:val="20"/>
                <w:szCs w:val="20"/>
              </w:rPr>
              <w:t xml:space="preserve">; lielākā </w:t>
            </w:r>
            <w:r>
              <w:rPr>
                <w:sz w:val="20"/>
                <w:szCs w:val="20"/>
              </w:rPr>
              <w:lastRenderedPageBreak/>
              <w:t>atradnes daļa saglabāsies un atjaunosies</w:t>
            </w:r>
          </w:p>
        </w:tc>
      </w:tr>
      <w:tr w:rsidR="007E0E13" w:rsidRPr="00AE4E29" w14:paraId="0DEA6BBC" w14:textId="77777777" w:rsidTr="007E0E13">
        <w:trPr>
          <w:trHeight w:val="558"/>
          <w:jc w:val="right"/>
        </w:trPr>
        <w:tc>
          <w:tcPr>
            <w:tcW w:w="704" w:type="dxa"/>
          </w:tcPr>
          <w:p w14:paraId="70EC55E6" w14:textId="243027C2" w:rsidR="007E0E13" w:rsidRDefault="007E0E13" w:rsidP="007E0E13">
            <w:pPr>
              <w:spacing w:after="120"/>
              <w:contextualSpacing/>
              <w:jc w:val="center"/>
              <w:rPr>
                <w:bCs/>
                <w:sz w:val="20"/>
                <w:szCs w:val="20"/>
              </w:rPr>
            </w:pPr>
            <w:r>
              <w:rPr>
                <w:bCs/>
                <w:sz w:val="20"/>
                <w:szCs w:val="20"/>
              </w:rPr>
              <w:lastRenderedPageBreak/>
              <w:t>11</w:t>
            </w:r>
          </w:p>
        </w:tc>
        <w:tc>
          <w:tcPr>
            <w:tcW w:w="944" w:type="dxa"/>
          </w:tcPr>
          <w:p w14:paraId="650B6093" w14:textId="1A7AB7DD" w:rsidR="007E0E13" w:rsidRPr="00AE4E29" w:rsidRDefault="007E0E13" w:rsidP="00A46E8F">
            <w:pPr>
              <w:spacing w:after="120"/>
              <w:contextualSpacing/>
              <w:rPr>
                <w:bCs/>
                <w:sz w:val="20"/>
                <w:szCs w:val="20"/>
              </w:rPr>
            </w:pPr>
            <w:r>
              <w:rPr>
                <w:bCs/>
                <w:sz w:val="20"/>
                <w:szCs w:val="20"/>
              </w:rPr>
              <w:t xml:space="preserve">230.kv. 14.nog. </w:t>
            </w:r>
          </w:p>
        </w:tc>
        <w:tc>
          <w:tcPr>
            <w:tcW w:w="1041" w:type="dxa"/>
          </w:tcPr>
          <w:p w14:paraId="0084CF55" w14:textId="43CC9733" w:rsidR="007E0E13" w:rsidRPr="00A46E8F" w:rsidRDefault="007E0E13" w:rsidP="00A46E8F">
            <w:pPr>
              <w:spacing w:after="120"/>
              <w:contextualSpacing/>
              <w:rPr>
                <w:sz w:val="20"/>
                <w:szCs w:val="20"/>
              </w:rPr>
            </w:pPr>
            <w:r w:rsidRPr="00A46E8F">
              <w:rPr>
                <w:sz w:val="20"/>
                <w:szCs w:val="20"/>
              </w:rPr>
              <w:t>590878</w:t>
            </w:r>
          </w:p>
        </w:tc>
        <w:tc>
          <w:tcPr>
            <w:tcW w:w="992" w:type="dxa"/>
          </w:tcPr>
          <w:p w14:paraId="0212A0E3" w14:textId="1AD16296" w:rsidR="007E0E13" w:rsidRPr="00A46E8F" w:rsidRDefault="007E0E13" w:rsidP="00A46E8F">
            <w:pPr>
              <w:spacing w:after="120"/>
              <w:contextualSpacing/>
              <w:rPr>
                <w:sz w:val="20"/>
                <w:szCs w:val="20"/>
              </w:rPr>
            </w:pPr>
            <w:r w:rsidRPr="00A46E8F">
              <w:rPr>
                <w:sz w:val="20"/>
                <w:szCs w:val="20"/>
              </w:rPr>
              <w:t>285172</w:t>
            </w:r>
          </w:p>
        </w:tc>
        <w:tc>
          <w:tcPr>
            <w:tcW w:w="1254" w:type="dxa"/>
          </w:tcPr>
          <w:p w14:paraId="1FB2D000" w14:textId="57E38235" w:rsidR="007E0E13" w:rsidRPr="00A46E8F" w:rsidRDefault="007E0E13" w:rsidP="00A46E8F">
            <w:pPr>
              <w:spacing w:after="120"/>
              <w:contextualSpacing/>
              <w:rPr>
                <w:sz w:val="20"/>
                <w:szCs w:val="20"/>
              </w:rPr>
            </w:pPr>
            <w:r w:rsidRPr="00A46E8F">
              <w:rPr>
                <w:sz w:val="20"/>
                <w:szCs w:val="20"/>
              </w:rPr>
              <w:t>12.04.2021</w:t>
            </w:r>
          </w:p>
        </w:tc>
        <w:tc>
          <w:tcPr>
            <w:tcW w:w="992" w:type="dxa"/>
          </w:tcPr>
          <w:p w14:paraId="29E2636F" w14:textId="479AFB36" w:rsidR="007E0E13" w:rsidRPr="00A46E8F" w:rsidRDefault="007E0E13" w:rsidP="00A46E8F">
            <w:pPr>
              <w:spacing w:after="120"/>
              <w:contextualSpacing/>
              <w:rPr>
                <w:sz w:val="20"/>
                <w:szCs w:val="20"/>
              </w:rPr>
            </w:pPr>
            <w:r w:rsidRPr="00A46E8F">
              <w:rPr>
                <w:sz w:val="20"/>
                <w:szCs w:val="20"/>
              </w:rPr>
              <w:t>Vidēji</w:t>
            </w:r>
          </w:p>
        </w:tc>
        <w:tc>
          <w:tcPr>
            <w:tcW w:w="1838" w:type="dxa"/>
          </w:tcPr>
          <w:p w14:paraId="6D0D52D4" w14:textId="7B6E8242" w:rsidR="007E0E13" w:rsidRPr="00AE4E29" w:rsidRDefault="007E0E13" w:rsidP="00A46E8F">
            <w:pPr>
              <w:spacing w:after="120"/>
              <w:contextualSpacing/>
              <w:rPr>
                <w:sz w:val="20"/>
                <w:szCs w:val="20"/>
              </w:rPr>
            </w:pPr>
            <w:r>
              <w:rPr>
                <w:sz w:val="20"/>
                <w:szCs w:val="20"/>
              </w:rPr>
              <w:t xml:space="preserve">Uz plānotās pievedceļa trases </w:t>
            </w:r>
          </w:p>
        </w:tc>
        <w:tc>
          <w:tcPr>
            <w:tcW w:w="1564" w:type="dxa"/>
            <w:vMerge w:val="restart"/>
          </w:tcPr>
          <w:p w14:paraId="492140CD" w14:textId="77777777" w:rsidR="007E0E13" w:rsidRDefault="007E0E13" w:rsidP="00A46E8F">
            <w:pPr>
              <w:spacing w:after="120"/>
              <w:contextualSpacing/>
              <w:rPr>
                <w:sz w:val="20"/>
                <w:szCs w:val="20"/>
              </w:rPr>
            </w:pPr>
            <w:r>
              <w:rPr>
                <w:sz w:val="20"/>
                <w:szCs w:val="20"/>
              </w:rPr>
              <w:t>Esošie -  grāvja un robežstigas uzturēšana.</w:t>
            </w:r>
          </w:p>
          <w:p w14:paraId="332F8BBC" w14:textId="003526BE" w:rsidR="007E0E13" w:rsidRPr="00AE4E29" w:rsidRDefault="007E0E13" w:rsidP="00A46E8F">
            <w:pPr>
              <w:spacing w:after="120"/>
              <w:contextualSpacing/>
              <w:rPr>
                <w:sz w:val="20"/>
                <w:szCs w:val="20"/>
              </w:rPr>
            </w:pPr>
            <w:r w:rsidRPr="00FC7214">
              <w:rPr>
                <w:sz w:val="20"/>
                <w:szCs w:val="20"/>
              </w:rPr>
              <w:t>Potenciālie – augu bojāšana, ierīkojot ceļa trasi;</w:t>
            </w:r>
            <w:r>
              <w:t xml:space="preserve"> </w:t>
            </w:r>
            <w:r w:rsidRPr="00FC7214">
              <w:rPr>
                <w:sz w:val="20"/>
                <w:szCs w:val="20"/>
              </w:rPr>
              <w:t>lielākā atradnes daļa saglabāsies un atjaunosies</w:t>
            </w:r>
            <w:r>
              <w:rPr>
                <w:sz w:val="20"/>
                <w:szCs w:val="20"/>
              </w:rPr>
              <w:t>.</w:t>
            </w:r>
          </w:p>
        </w:tc>
      </w:tr>
      <w:tr w:rsidR="007E0E13" w:rsidRPr="00AE4E29" w14:paraId="7D34F88B" w14:textId="77777777" w:rsidTr="007E0E13">
        <w:trPr>
          <w:trHeight w:val="558"/>
          <w:jc w:val="right"/>
        </w:trPr>
        <w:tc>
          <w:tcPr>
            <w:tcW w:w="704" w:type="dxa"/>
          </w:tcPr>
          <w:p w14:paraId="16143FA5" w14:textId="4006E658" w:rsidR="007E0E13" w:rsidRPr="00A46E8F" w:rsidRDefault="007E0E13" w:rsidP="007E0E13">
            <w:pPr>
              <w:spacing w:after="120"/>
              <w:contextualSpacing/>
              <w:jc w:val="center"/>
              <w:rPr>
                <w:bCs/>
                <w:sz w:val="20"/>
                <w:szCs w:val="20"/>
              </w:rPr>
            </w:pPr>
            <w:r>
              <w:rPr>
                <w:bCs/>
                <w:sz w:val="20"/>
                <w:szCs w:val="20"/>
              </w:rPr>
              <w:t>12</w:t>
            </w:r>
          </w:p>
        </w:tc>
        <w:tc>
          <w:tcPr>
            <w:tcW w:w="944" w:type="dxa"/>
          </w:tcPr>
          <w:p w14:paraId="75864EB3" w14:textId="35A856BC" w:rsidR="007E0E13" w:rsidRPr="00AE4E29" w:rsidRDefault="007E0E13" w:rsidP="00A46E8F">
            <w:pPr>
              <w:spacing w:after="120"/>
              <w:contextualSpacing/>
              <w:rPr>
                <w:bCs/>
                <w:sz w:val="20"/>
                <w:szCs w:val="20"/>
              </w:rPr>
            </w:pPr>
            <w:r w:rsidRPr="00A46E8F">
              <w:rPr>
                <w:bCs/>
                <w:sz w:val="20"/>
                <w:szCs w:val="20"/>
              </w:rPr>
              <w:t>230.kv. 14.nog.</w:t>
            </w:r>
          </w:p>
        </w:tc>
        <w:tc>
          <w:tcPr>
            <w:tcW w:w="1041" w:type="dxa"/>
          </w:tcPr>
          <w:p w14:paraId="3C861107" w14:textId="6DBFCCE9" w:rsidR="007E0E13" w:rsidRPr="00A46E8F" w:rsidRDefault="007E0E13" w:rsidP="00A46E8F">
            <w:pPr>
              <w:spacing w:after="120"/>
              <w:contextualSpacing/>
              <w:rPr>
                <w:sz w:val="20"/>
                <w:szCs w:val="20"/>
              </w:rPr>
            </w:pPr>
            <w:r w:rsidRPr="00A46E8F">
              <w:rPr>
                <w:sz w:val="20"/>
                <w:szCs w:val="20"/>
              </w:rPr>
              <w:t>590931</w:t>
            </w:r>
          </w:p>
        </w:tc>
        <w:tc>
          <w:tcPr>
            <w:tcW w:w="992" w:type="dxa"/>
          </w:tcPr>
          <w:p w14:paraId="7E4817E0" w14:textId="7224FE3A" w:rsidR="007E0E13" w:rsidRPr="00A46E8F" w:rsidRDefault="007E0E13" w:rsidP="00A46E8F">
            <w:pPr>
              <w:spacing w:after="120"/>
              <w:contextualSpacing/>
              <w:rPr>
                <w:sz w:val="20"/>
                <w:szCs w:val="20"/>
              </w:rPr>
            </w:pPr>
            <w:r w:rsidRPr="00A46E8F">
              <w:rPr>
                <w:sz w:val="20"/>
                <w:szCs w:val="20"/>
              </w:rPr>
              <w:t>285106</w:t>
            </w:r>
          </w:p>
        </w:tc>
        <w:tc>
          <w:tcPr>
            <w:tcW w:w="1254" w:type="dxa"/>
          </w:tcPr>
          <w:p w14:paraId="2EC8E084" w14:textId="4E070458" w:rsidR="007E0E13" w:rsidRPr="00A46E8F" w:rsidRDefault="007E0E13" w:rsidP="00A46E8F">
            <w:pPr>
              <w:spacing w:after="120"/>
              <w:contextualSpacing/>
              <w:rPr>
                <w:sz w:val="20"/>
                <w:szCs w:val="20"/>
              </w:rPr>
            </w:pPr>
            <w:r w:rsidRPr="00A46E8F">
              <w:rPr>
                <w:sz w:val="20"/>
                <w:szCs w:val="20"/>
              </w:rPr>
              <w:t>12.04.2021</w:t>
            </w:r>
          </w:p>
        </w:tc>
        <w:tc>
          <w:tcPr>
            <w:tcW w:w="992" w:type="dxa"/>
          </w:tcPr>
          <w:p w14:paraId="6B59F068" w14:textId="1FA41F2F" w:rsidR="007E0E13" w:rsidRPr="00A46E8F" w:rsidRDefault="007E0E13" w:rsidP="00A46E8F">
            <w:pPr>
              <w:spacing w:after="120"/>
              <w:contextualSpacing/>
              <w:rPr>
                <w:sz w:val="20"/>
                <w:szCs w:val="20"/>
              </w:rPr>
            </w:pPr>
            <w:r w:rsidRPr="00A46E8F">
              <w:rPr>
                <w:sz w:val="20"/>
                <w:szCs w:val="20"/>
              </w:rPr>
              <w:t>Vidēji</w:t>
            </w:r>
          </w:p>
        </w:tc>
        <w:tc>
          <w:tcPr>
            <w:tcW w:w="1838" w:type="dxa"/>
          </w:tcPr>
          <w:p w14:paraId="7468B86B" w14:textId="6FD2C0B8" w:rsidR="007E0E13" w:rsidRPr="00AE4E29" w:rsidRDefault="007E0E13" w:rsidP="00A46E8F">
            <w:pPr>
              <w:spacing w:after="120"/>
              <w:contextualSpacing/>
              <w:rPr>
                <w:sz w:val="20"/>
                <w:szCs w:val="20"/>
              </w:rPr>
            </w:pPr>
            <w:r w:rsidRPr="003719F2">
              <w:rPr>
                <w:sz w:val="20"/>
                <w:szCs w:val="20"/>
              </w:rPr>
              <w:t>Uz plānotās pievedceļa trases</w:t>
            </w:r>
          </w:p>
        </w:tc>
        <w:tc>
          <w:tcPr>
            <w:tcW w:w="1564" w:type="dxa"/>
            <w:vMerge/>
          </w:tcPr>
          <w:p w14:paraId="7077DDC6" w14:textId="1283C750" w:rsidR="007E0E13" w:rsidRPr="00AE4E29" w:rsidRDefault="007E0E13" w:rsidP="00A46E8F">
            <w:pPr>
              <w:spacing w:after="120"/>
              <w:contextualSpacing/>
              <w:rPr>
                <w:sz w:val="20"/>
                <w:szCs w:val="20"/>
              </w:rPr>
            </w:pPr>
          </w:p>
        </w:tc>
      </w:tr>
      <w:tr w:rsidR="007E0E13" w:rsidRPr="00AE4E29" w14:paraId="3C01ECB4" w14:textId="77777777" w:rsidTr="007E0E13">
        <w:trPr>
          <w:trHeight w:val="558"/>
          <w:jc w:val="right"/>
        </w:trPr>
        <w:tc>
          <w:tcPr>
            <w:tcW w:w="704" w:type="dxa"/>
          </w:tcPr>
          <w:p w14:paraId="4EA811EA" w14:textId="451C154E" w:rsidR="007E0E13" w:rsidRPr="00A46E8F" w:rsidRDefault="007E0E13" w:rsidP="007E0E13">
            <w:pPr>
              <w:spacing w:after="120"/>
              <w:contextualSpacing/>
              <w:jc w:val="center"/>
              <w:rPr>
                <w:bCs/>
                <w:sz w:val="20"/>
                <w:szCs w:val="20"/>
              </w:rPr>
            </w:pPr>
            <w:r>
              <w:rPr>
                <w:bCs/>
                <w:sz w:val="20"/>
                <w:szCs w:val="20"/>
              </w:rPr>
              <w:t>13</w:t>
            </w:r>
          </w:p>
        </w:tc>
        <w:tc>
          <w:tcPr>
            <w:tcW w:w="944" w:type="dxa"/>
          </w:tcPr>
          <w:p w14:paraId="4B6CA78C" w14:textId="21DA4C26" w:rsidR="007E0E13" w:rsidRPr="00AE4E29" w:rsidRDefault="007E0E13" w:rsidP="00A46E8F">
            <w:pPr>
              <w:spacing w:after="120"/>
              <w:contextualSpacing/>
              <w:rPr>
                <w:bCs/>
                <w:sz w:val="20"/>
                <w:szCs w:val="20"/>
              </w:rPr>
            </w:pPr>
            <w:r w:rsidRPr="00A46E8F">
              <w:rPr>
                <w:bCs/>
                <w:sz w:val="20"/>
                <w:szCs w:val="20"/>
              </w:rPr>
              <w:t>230.kv. 14.nog.</w:t>
            </w:r>
          </w:p>
        </w:tc>
        <w:tc>
          <w:tcPr>
            <w:tcW w:w="1041" w:type="dxa"/>
          </w:tcPr>
          <w:p w14:paraId="22647D27" w14:textId="1039F361" w:rsidR="007E0E13" w:rsidRPr="00A46E8F" w:rsidRDefault="007E0E13" w:rsidP="00A46E8F">
            <w:pPr>
              <w:spacing w:after="120"/>
              <w:contextualSpacing/>
              <w:rPr>
                <w:sz w:val="20"/>
                <w:szCs w:val="20"/>
              </w:rPr>
            </w:pPr>
            <w:r w:rsidRPr="00A46E8F">
              <w:rPr>
                <w:sz w:val="20"/>
                <w:szCs w:val="20"/>
              </w:rPr>
              <w:t>590888</w:t>
            </w:r>
          </w:p>
        </w:tc>
        <w:tc>
          <w:tcPr>
            <w:tcW w:w="992" w:type="dxa"/>
          </w:tcPr>
          <w:p w14:paraId="04220C1A" w14:textId="1A3A90E7" w:rsidR="007E0E13" w:rsidRPr="00A46E8F" w:rsidRDefault="007E0E13" w:rsidP="00A46E8F">
            <w:pPr>
              <w:spacing w:after="120"/>
              <w:contextualSpacing/>
              <w:rPr>
                <w:sz w:val="20"/>
                <w:szCs w:val="20"/>
              </w:rPr>
            </w:pPr>
            <w:r w:rsidRPr="00A46E8F">
              <w:rPr>
                <w:sz w:val="20"/>
                <w:szCs w:val="20"/>
              </w:rPr>
              <w:t>285021</w:t>
            </w:r>
          </w:p>
        </w:tc>
        <w:tc>
          <w:tcPr>
            <w:tcW w:w="1254" w:type="dxa"/>
          </w:tcPr>
          <w:p w14:paraId="2936E723" w14:textId="7E3E7CAE" w:rsidR="007E0E13" w:rsidRPr="00A46E8F" w:rsidRDefault="007E0E13" w:rsidP="00A46E8F">
            <w:pPr>
              <w:spacing w:after="120"/>
              <w:contextualSpacing/>
              <w:rPr>
                <w:sz w:val="20"/>
                <w:szCs w:val="20"/>
              </w:rPr>
            </w:pPr>
            <w:r w:rsidRPr="00A46E8F">
              <w:rPr>
                <w:sz w:val="20"/>
                <w:szCs w:val="20"/>
              </w:rPr>
              <w:t>23.11.2015</w:t>
            </w:r>
          </w:p>
        </w:tc>
        <w:tc>
          <w:tcPr>
            <w:tcW w:w="992" w:type="dxa"/>
          </w:tcPr>
          <w:p w14:paraId="3A4DEB34" w14:textId="764D1C5F" w:rsidR="007E0E13" w:rsidRPr="00A46E8F" w:rsidRDefault="007E0E13" w:rsidP="00A46E8F">
            <w:pPr>
              <w:spacing w:after="120"/>
              <w:contextualSpacing/>
              <w:rPr>
                <w:sz w:val="20"/>
                <w:szCs w:val="20"/>
              </w:rPr>
            </w:pPr>
            <w:r w:rsidRPr="00A46E8F">
              <w:rPr>
                <w:sz w:val="20"/>
                <w:szCs w:val="20"/>
              </w:rPr>
              <w:t>Vidēji</w:t>
            </w:r>
          </w:p>
        </w:tc>
        <w:tc>
          <w:tcPr>
            <w:tcW w:w="1838" w:type="dxa"/>
          </w:tcPr>
          <w:p w14:paraId="5A44FA4A" w14:textId="1F826CE6" w:rsidR="007E0E13" w:rsidRPr="00AE4E29" w:rsidRDefault="007E0E13" w:rsidP="00A46E8F">
            <w:pPr>
              <w:spacing w:after="120"/>
              <w:contextualSpacing/>
              <w:rPr>
                <w:sz w:val="20"/>
                <w:szCs w:val="20"/>
              </w:rPr>
            </w:pPr>
            <w:r>
              <w:rPr>
                <w:sz w:val="20"/>
                <w:szCs w:val="20"/>
              </w:rPr>
              <w:t xml:space="preserve">ES nozīmes biotopā 9010* </w:t>
            </w:r>
            <w:r w:rsidRPr="003719F2">
              <w:rPr>
                <w:i/>
                <w:iCs/>
                <w:sz w:val="20"/>
                <w:szCs w:val="20"/>
              </w:rPr>
              <w:t xml:space="preserve">Veci vai dabiski </w:t>
            </w:r>
            <w:proofErr w:type="spellStart"/>
            <w:r w:rsidRPr="003719F2">
              <w:rPr>
                <w:i/>
                <w:iCs/>
                <w:sz w:val="20"/>
                <w:szCs w:val="20"/>
              </w:rPr>
              <w:t>boreāli</w:t>
            </w:r>
            <w:proofErr w:type="spellEnd"/>
            <w:r w:rsidRPr="003719F2">
              <w:rPr>
                <w:i/>
                <w:iCs/>
                <w:sz w:val="20"/>
                <w:szCs w:val="20"/>
              </w:rPr>
              <w:t xml:space="preserve"> meži</w:t>
            </w:r>
            <w:r>
              <w:rPr>
                <w:sz w:val="20"/>
                <w:szCs w:val="20"/>
              </w:rPr>
              <w:t>, 20-300 m no plānotā pievedceļa trases</w:t>
            </w:r>
          </w:p>
        </w:tc>
        <w:tc>
          <w:tcPr>
            <w:tcW w:w="1564" w:type="dxa"/>
            <w:vMerge/>
          </w:tcPr>
          <w:p w14:paraId="2342BEE7" w14:textId="64820D25" w:rsidR="007E0E13" w:rsidRPr="00AE4E29" w:rsidRDefault="007E0E13" w:rsidP="00A46E8F">
            <w:pPr>
              <w:spacing w:after="120"/>
              <w:contextualSpacing/>
              <w:rPr>
                <w:sz w:val="20"/>
                <w:szCs w:val="20"/>
              </w:rPr>
            </w:pPr>
          </w:p>
        </w:tc>
      </w:tr>
    </w:tbl>
    <w:bookmarkEnd w:id="9"/>
    <w:p w14:paraId="07651862" w14:textId="4383351E" w:rsidR="00A46E8F" w:rsidRDefault="00A46E8F" w:rsidP="00A46E8F">
      <w:pPr>
        <w:spacing w:after="120"/>
        <w:contextualSpacing/>
        <w:jc w:val="both"/>
        <w:rPr>
          <w:bCs/>
          <w:sz w:val="20"/>
          <w:szCs w:val="20"/>
        </w:rPr>
      </w:pPr>
      <w:r>
        <w:rPr>
          <w:bCs/>
          <w:sz w:val="20"/>
          <w:szCs w:val="20"/>
        </w:rPr>
        <w:tab/>
      </w:r>
      <w:r w:rsidR="00FC53CD">
        <w:rPr>
          <w:bCs/>
          <w:sz w:val="20"/>
          <w:szCs w:val="20"/>
        </w:rPr>
        <w:tab/>
      </w:r>
      <w:r>
        <w:rPr>
          <w:bCs/>
          <w:sz w:val="20"/>
          <w:szCs w:val="20"/>
        </w:rPr>
        <w:t xml:space="preserve"> *Sastopamības vērtējums: </w:t>
      </w:r>
    </w:p>
    <w:p w14:paraId="38BAEAA9" w14:textId="4F14F208" w:rsidR="00A46E8F" w:rsidRDefault="00FC53CD" w:rsidP="00FC53CD">
      <w:pPr>
        <w:spacing w:after="120"/>
        <w:ind w:left="1440" w:firstLine="720"/>
        <w:contextualSpacing/>
        <w:jc w:val="both"/>
        <w:rPr>
          <w:bCs/>
          <w:sz w:val="20"/>
          <w:szCs w:val="20"/>
        </w:rPr>
      </w:pPr>
      <w:r>
        <w:rPr>
          <w:bCs/>
          <w:sz w:val="20"/>
          <w:szCs w:val="20"/>
        </w:rPr>
        <w:t>D</w:t>
      </w:r>
      <w:r w:rsidR="00A46E8F" w:rsidRPr="00A46E8F">
        <w:rPr>
          <w:bCs/>
          <w:sz w:val="20"/>
          <w:szCs w:val="20"/>
        </w:rPr>
        <w:t>audz – veido vienlaidus audze</w:t>
      </w:r>
      <w:r w:rsidR="00A46E8F">
        <w:rPr>
          <w:bCs/>
          <w:sz w:val="20"/>
          <w:szCs w:val="20"/>
        </w:rPr>
        <w:t>s</w:t>
      </w:r>
    </w:p>
    <w:p w14:paraId="4042F832" w14:textId="238C1384" w:rsidR="00A46E8F" w:rsidRDefault="00FC53CD" w:rsidP="00FC53CD">
      <w:pPr>
        <w:spacing w:after="120"/>
        <w:ind w:left="1440" w:firstLine="720"/>
        <w:contextualSpacing/>
        <w:jc w:val="both"/>
        <w:rPr>
          <w:bCs/>
          <w:sz w:val="20"/>
          <w:szCs w:val="20"/>
        </w:rPr>
      </w:pPr>
      <w:r>
        <w:rPr>
          <w:bCs/>
          <w:sz w:val="20"/>
          <w:szCs w:val="20"/>
        </w:rPr>
        <w:t>V</w:t>
      </w:r>
      <w:r w:rsidR="00A46E8F" w:rsidRPr="00A46E8F">
        <w:rPr>
          <w:bCs/>
          <w:sz w:val="20"/>
          <w:szCs w:val="20"/>
        </w:rPr>
        <w:t xml:space="preserve">idēji – sastopamas nelielas grupas izklaidus </w:t>
      </w:r>
    </w:p>
    <w:p w14:paraId="6D77BF48" w14:textId="48CEE064" w:rsidR="005B3159" w:rsidRPr="00A46E8F" w:rsidRDefault="00FC53CD" w:rsidP="00FC53CD">
      <w:pPr>
        <w:spacing w:after="120"/>
        <w:ind w:left="1440" w:firstLine="720"/>
        <w:contextualSpacing/>
        <w:jc w:val="both"/>
        <w:rPr>
          <w:bCs/>
          <w:sz w:val="20"/>
          <w:szCs w:val="20"/>
        </w:rPr>
      </w:pPr>
      <w:r>
        <w:rPr>
          <w:bCs/>
          <w:sz w:val="20"/>
          <w:szCs w:val="20"/>
        </w:rPr>
        <w:t>M</w:t>
      </w:r>
      <w:r w:rsidR="00A46E8F" w:rsidRPr="00A46E8F">
        <w:rPr>
          <w:bCs/>
          <w:sz w:val="20"/>
          <w:szCs w:val="20"/>
        </w:rPr>
        <w:t xml:space="preserve">az – </w:t>
      </w:r>
      <w:r w:rsidR="00A46E8F" w:rsidRPr="00DD77AE">
        <w:rPr>
          <w:bCs/>
          <w:sz w:val="20"/>
          <w:szCs w:val="20"/>
        </w:rPr>
        <w:t>atsevišķi augi</w:t>
      </w:r>
    </w:p>
    <w:p w14:paraId="7AFA119B" w14:textId="1E2A6471" w:rsidR="00FC53CD" w:rsidRDefault="00FC53CD" w:rsidP="00FC53CD">
      <w:pPr>
        <w:pStyle w:val="ListParagraph"/>
        <w:spacing w:after="120"/>
        <w:ind w:left="1072"/>
        <w:contextualSpacing w:val="0"/>
        <w:jc w:val="both"/>
      </w:pPr>
      <w:r>
        <w:t xml:space="preserve">Latvijā gada staipeknis sastopams diezgan bieži visā teritorijā, parasti veido klājeniskas dažāda lieluma audzes </w:t>
      </w:r>
      <w:proofErr w:type="spellStart"/>
      <w:r>
        <w:t>sausieņu</w:t>
      </w:r>
      <w:proofErr w:type="spellEnd"/>
      <w:r>
        <w:t xml:space="preserve"> un nosusinātajos mežos</w:t>
      </w:r>
      <w:r w:rsidRPr="00AA1B35">
        <w:rPr>
          <w:b/>
          <w:sz w:val="20"/>
          <w:szCs w:val="20"/>
          <w:vertAlign w:val="superscript"/>
        </w:rPr>
        <w:footnoteReference w:id="14"/>
      </w:r>
      <w:r>
        <w:t>, d</w:t>
      </w:r>
      <w:r w:rsidRPr="0047455C">
        <w:t>iezgan bieži veido tīraudzes</w:t>
      </w:r>
      <w:r w:rsidRPr="002C50E3">
        <w:rPr>
          <w:rStyle w:val="FootnoteReference"/>
        </w:rPr>
        <w:footnoteReference w:id="15"/>
      </w:r>
      <w:r w:rsidRPr="002C50E3">
        <w:t>.</w:t>
      </w:r>
      <w:r>
        <w:t xml:space="preserve"> </w:t>
      </w:r>
      <w:r w:rsidRPr="00DD1CB4">
        <w:t xml:space="preserve">Analizējot gada staipekņa izplatību LVM valdījumā esošajos mežos, konstatēts, ka sugai ir vienmērīga izplatība visos </w:t>
      </w:r>
      <w:proofErr w:type="spellStart"/>
      <w:r w:rsidRPr="00DD1CB4">
        <w:t>fizioģeogrāfiskajos</w:t>
      </w:r>
      <w:proofErr w:type="spellEnd"/>
      <w:r w:rsidRPr="00DD1CB4">
        <w:t xml:space="preserve"> un ģeobotāniskajos rajonos, tā s</w:t>
      </w:r>
      <w:r w:rsidRPr="0047455C">
        <w:t>astopama gan dabiskos, gan ietekmētos un pārveidotos biotopos</w:t>
      </w:r>
      <w:r>
        <w:t>, pie tam nosusinātos mežos tai nereti ir ekspansīvs raksturs</w:t>
      </w:r>
      <w:r w:rsidRPr="00743314">
        <w:rPr>
          <w:vertAlign w:val="superscript"/>
        </w:rPr>
        <w:footnoteReference w:id="16"/>
      </w:r>
      <w:r w:rsidRPr="0047455C">
        <w:t>.</w:t>
      </w:r>
    </w:p>
    <w:p w14:paraId="529DB89D" w14:textId="3732E392" w:rsidR="00107D4A" w:rsidRDefault="00F44EEB" w:rsidP="006C1561">
      <w:pPr>
        <w:pStyle w:val="ListParagraph"/>
        <w:spacing w:after="120"/>
        <w:ind w:left="1072"/>
        <w:contextualSpacing w:val="0"/>
        <w:jc w:val="both"/>
      </w:pPr>
      <w:r>
        <w:t xml:space="preserve">Kopējais </w:t>
      </w:r>
      <w:r w:rsidR="000A2BE7" w:rsidRPr="00F44EEB">
        <w:t xml:space="preserve">gada staipekņa </w:t>
      </w:r>
      <w:r>
        <w:t>reģistr</w:t>
      </w:r>
      <w:r w:rsidR="000A2BE7">
        <w:t>ē</w:t>
      </w:r>
      <w:r>
        <w:t xml:space="preserve">jumu skaits datu bāzēs </w:t>
      </w:r>
      <w:r w:rsidR="000A2BE7">
        <w:t>ir</w:t>
      </w:r>
      <w:r w:rsidRPr="00F44EEB">
        <w:t xml:space="preserve"> 14478, no tiem uz 01.03.2021 LVM GEO </w:t>
      </w:r>
      <w:r w:rsidR="006C1561">
        <w:t xml:space="preserve">datu bāzē </w:t>
      </w:r>
      <w:r w:rsidRPr="00F44EEB">
        <w:t>reģistrēti 6105</w:t>
      </w:r>
      <w:r w:rsidR="000A2BE7">
        <w:t>. Savukārt DDPS</w:t>
      </w:r>
      <w:r w:rsidRPr="00F44EEB">
        <w:t xml:space="preserve"> Ozols sugu punktu slānī </w:t>
      </w:r>
      <w:r w:rsidR="000A2BE7">
        <w:t xml:space="preserve">ir </w:t>
      </w:r>
      <w:r w:rsidR="000A2BE7" w:rsidRPr="00F44EEB">
        <w:t>4305</w:t>
      </w:r>
      <w:r w:rsidR="000A2BE7">
        <w:t xml:space="preserve"> </w:t>
      </w:r>
      <w:r w:rsidRPr="00F44EEB">
        <w:t>reģistrē</w:t>
      </w:r>
      <w:r w:rsidR="000A2BE7">
        <w:t>jumi</w:t>
      </w:r>
      <w:r w:rsidRPr="00F44EEB">
        <w:t xml:space="preserve"> (</w:t>
      </w:r>
      <w:r w:rsidR="006C1561">
        <w:t xml:space="preserve">skatīts 21.06.2021, </w:t>
      </w:r>
      <w:r w:rsidRPr="00F44EEB">
        <w:t>dati par 2000</w:t>
      </w:r>
      <w:r w:rsidR="000A2BE7">
        <w:t>.</w:t>
      </w:r>
      <w:r w:rsidRPr="00F44EEB">
        <w:t>- 2021.gadu)</w:t>
      </w:r>
      <w:r w:rsidR="006C1561">
        <w:t>;</w:t>
      </w:r>
      <w:r w:rsidRPr="00F44EEB">
        <w:t xml:space="preserve"> sugu laukumu slānī </w:t>
      </w:r>
      <w:r w:rsidR="000A2BE7">
        <w:t>- 31 laukums; s</w:t>
      </w:r>
      <w:r w:rsidRPr="00F44EEB">
        <w:t xml:space="preserve">ugu novērojumu slānī </w:t>
      </w:r>
      <w:r w:rsidR="006C1561">
        <w:t xml:space="preserve">- </w:t>
      </w:r>
      <w:r w:rsidR="006C1561" w:rsidRPr="00F44EEB">
        <w:t>4037 gada sta</w:t>
      </w:r>
      <w:r w:rsidR="006C1561">
        <w:t>i</w:t>
      </w:r>
      <w:r w:rsidR="006C1561" w:rsidRPr="00F44EEB">
        <w:t>pekņa novērojumi</w:t>
      </w:r>
      <w:r w:rsidR="006C1561">
        <w:t xml:space="preserve"> (skatīts </w:t>
      </w:r>
      <w:r w:rsidR="006C1561" w:rsidRPr="00F44EEB">
        <w:t>25.06.2021</w:t>
      </w:r>
      <w:r w:rsidR="006C1561">
        <w:t xml:space="preserve">, </w:t>
      </w:r>
      <w:r w:rsidRPr="00F44EEB">
        <w:t xml:space="preserve">ir dati </w:t>
      </w:r>
      <w:r w:rsidR="000A2BE7">
        <w:t xml:space="preserve">tikai </w:t>
      </w:r>
      <w:r w:rsidRPr="00F44EEB">
        <w:t>par 2017.-2021. gadu</w:t>
      </w:r>
      <w:r w:rsidR="000A2BE7">
        <w:t>)</w:t>
      </w:r>
      <w:r w:rsidRPr="00F44EEB">
        <w:t>. Lielai daļai novērojumu nav reģistrēts sugas aizņemtās platības laukums, bet</w:t>
      </w:r>
      <w:r>
        <w:t xml:space="preserve"> reģistrētās</w:t>
      </w:r>
      <w:r w:rsidRPr="00F44EEB">
        <w:t xml:space="preserve"> laukum</w:t>
      </w:r>
      <w:r>
        <w:t>u platības</w:t>
      </w:r>
      <w:r w:rsidRPr="00F44EEB">
        <w:t xml:space="preserve"> svārstās plašā amplitūdā - no 1 m</w:t>
      </w:r>
      <w:r w:rsidRPr="00F44EEB">
        <w:rPr>
          <w:vertAlign w:val="superscript"/>
        </w:rPr>
        <w:t>2</w:t>
      </w:r>
      <w:r w:rsidRPr="00F44EEB">
        <w:t xml:space="preserve"> līdz 2000 m</w:t>
      </w:r>
      <w:r w:rsidRPr="00F44EEB">
        <w:rPr>
          <w:vertAlign w:val="superscript"/>
        </w:rPr>
        <w:t>2</w:t>
      </w:r>
      <w:r w:rsidRPr="00F44EEB">
        <w:t xml:space="preserve">. Atsevišķās vietās dažādu detalizētu pētījumu rezultātā sugas izplatība ir rūpīgāk novērtēta, tādēļ tur izveidojies blīvs reģistrējumu tīkls, kur katru punktu nav korekti uzskatīt par atsevišķu atradni. LVM datu bāzē GEO suga tiek reģistrēta plānoto darbību iespējamās ietekmes zonās, savukārt DDPS Ozols ir sīkāka informācija par izplatību īpaši aizsargājamās dabas teritorijās, kurām izstrādāti dabas aizsardzības plāni. DDPS Ozols sugu novērojumos "Dabas skaitīšanas" projektā iegūtie reģistrējumi atspoguļo konkrētā eksperta aktivitāti, bet neliecina par kopējo izplatību (tā sagaidāma lielāka, jo ne katrs eksperts </w:t>
      </w:r>
      <w:r w:rsidR="00DA590E">
        <w:t>atzīmē</w:t>
      </w:r>
      <w:r w:rsidRPr="00F44EEB">
        <w:t xml:space="preserve"> punktu, bet </w:t>
      </w:r>
      <w:r w:rsidR="00DA590E">
        <w:t xml:space="preserve">pievieno datus biotopa </w:t>
      </w:r>
      <w:r w:rsidRPr="00F44EEB">
        <w:t>anketām</w:t>
      </w:r>
      <w:r w:rsidR="00DA590E">
        <w:t>, kas</w:t>
      </w:r>
      <w:r w:rsidRPr="00F44EEB">
        <w:t xml:space="preserve"> te nav analizēti). Visi dati savstarpēji pārklājas dažādos līmeņos, un nav iespējams precīzi novērtēt </w:t>
      </w:r>
      <w:r w:rsidR="00DA590E">
        <w:t xml:space="preserve">sugu </w:t>
      </w:r>
      <w:r w:rsidRPr="00F44EEB">
        <w:t>atradņu skaitu</w:t>
      </w:r>
      <w:r w:rsidR="006C1561">
        <w:t xml:space="preserve"> un aizņemto platību</w:t>
      </w:r>
      <w:r w:rsidRPr="00F44EEB">
        <w:t>.</w:t>
      </w:r>
    </w:p>
    <w:p w14:paraId="68D6DAF6" w14:textId="3C6DEF9F" w:rsidR="00FC53CD" w:rsidRDefault="00FC53CD" w:rsidP="00587D5C">
      <w:pPr>
        <w:pStyle w:val="ListParagraph"/>
        <w:spacing w:after="120"/>
        <w:ind w:left="1072"/>
        <w:contextualSpacing w:val="0"/>
        <w:jc w:val="both"/>
      </w:pPr>
      <w:bookmarkStart w:id="10" w:name="_Hlk74924091"/>
      <w:r>
        <w:t xml:space="preserve">Paredzētās darbības rezultātā tiks iznīcinātas </w:t>
      </w:r>
      <w:r w:rsidR="000807FB">
        <w:t xml:space="preserve">divas </w:t>
      </w:r>
      <w:r>
        <w:t xml:space="preserve">gada staipekņa izklaidus grupas kūdras ieguves laukumā un </w:t>
      </w:r>
      <w:r w:rsidR="000807FB">
        <w:t xml:space="preserve">atsevišķi augi </w:t>
      </w:r>
      <w:r>
        <w:t>tieši uz plānotā pievedceļa trases</w:t>
      </w:r>
      <w:r w:rsidR="000D6F22">
        <w:t>,</w:t>
      </w:r>
      <w:r w:rsidR="00DA590E">
        <w:t xml:space="preserve"> kas</w:t>
      </w:r>
      <w:r w:rsidR="006C1561">
        <w:t xml:space="preserve">, salīdzinot ar pieejamo informāciju, </w:t>
      </w:r>
      <w:r w:rsidR="00DA590E">
        <w:t xml:space="preserve">nav vairāk par </w:t>
      </w:r>
      <w:r w:rsidR="00587D5C">
        <w:t>0,02% no zināmā aptuvenā atradņu skaita. V</w:t>
      </w:r>
      <w:r w:rsidR="000807FB">
        <w:t xml:space="preserve">itālas audzes </w:t>
      </w:r>
      <w:bookmarkEnd w:id="10"/>
      <w:r w:rsidR="000D6F22">
        <w:t xml:space="preserve">saglabāsies </w:t>
      </w:r>
      <w:r w:rsidR="000807FB">
        <w:t xml:space="preserve">blakus plānotās darbības vietai </w:t>
      </w:r>
      <w:r w:rsidR="000D6F22">
        <w:t xml:space="preserve">ES nozīmes biotopos 9010* </w:t>
      </w:r>
      <w:r w:rsidR="000D6F22" w:rsidRPr="00587D5C">
        <w:rPr>
          <w:i/>
          <w:iCs/>
        </w:rPr>
        <w:t xml:space="preserve">Veci vai dabiski </w:t>
      </w:r>
      <w:proofErr w:type="spellStart"/>
      <w:r w:rsidR="000D6F22" w:rsidRPr="00587D5C">
        <w:rPr>
          <w:i/>
          <w:iCs/>
        </w:rPr>
        <w:t>boreāli</w:t>
      </w:r>
      <w:proofErr w:type="spellEnd"/>
      <w:r w:rsidR="000D6F22" w:rsidRPr="00587D5C">
        <w:rPr>
          <w:i/>
          <w:iCs/>
        </w:rPr>
        <w:t xml:space="preserve"> meži</w:t>
      </w:r>
      <w:r w:rsidR="000D6F22">
        <w:t xml:space="preserve">, kā arī citos </w:t>
      </w:r>
      <w:r w:rsidR="00587D5C">
        <w:t xml:space="preserve">skujkoku un jauktos </w:t>
      </w:r>
      <w:r w:rsidR="000D6F22">
        <w:t xml:space="preserve">mežos. </w:t>
      </w:r>
      <w:bookmarkStart w:id="11" w:name="_Hlk74573505"/>
      <w:r w:rsidR="000D6F22">
        <w:t>Ņ</w:t>
      </w:r>
      <w:r>
        <w:t xml:space="preserve">emot vērā sugas izplatības raksturu </w:t>
      </w:r>
      <w:r w:rsidRPr="00FC53CD">
        <w:t>un atjaunošanās dinamiku</w:t>
      </w:r>
      <w:r>
        <w:t xml:space="preserve">, paredzams, </w:t>
      </w:r>
      <w:r w:rsidR="000D6F22">
        <w:t xml:space="preserve">ka </w:t>
      </w:r>
      <w:r w:rsidR="000D6F22" w:rsidRPr="00FC53CD">
        <w:t>populācijai netiks nodarīts būtisks kaitējums</w:t>
      </w:r>
      <w:r w:rsidR="000D6F22">
        <w:t>,</w:t>
      </w:r>
      <w:r w:rsidR="000D6F22" w:rsidRPr="00FC53CD">
        <w:t xml:space="preserve"> </w:t>
      </w:r>
      <w:r w:rsidR="000D6F22">
        <w:t xml:space="preserve">jo kūdras atradnei un pievedceļam piegulošajos nosusinātajos </w:t>
      </w:r>
      <w:r w:rsidR="000D6F22">
        <w:lastRenderedPageBreak/>
        <w:t xml:space="preserve">priežu un bērzu mežos ir piemēroti apstākļi sugas augšanai. </w:t>
      </w:r>
      <w:r w:rsidR="000807FB">
        <w:t>Īslaicīgi sagaidāma sugas atradņu platības samazināšanās</w:t>
      </w:r>
      <w:r w:rsidR="00587D5C">
        <w:t xml:space="preserve"> konkrētajā vietā</w:t>
      </w:r>
      <w:r w:rsidR="000807FB">
        <w:t>, taču nosusināšana veicinās tās atjaunošanos blakus teritorijā un izplatīšanos arī tālāk.</w:t>
      </w:r>
    </w:p>
    <w:bookmarkEnd w:id="11"/>
    <w:p w14:paraId="609A0CB2" w14:textId="2070D607" w:rsidR="00003CC9" w:rsidRDefault="00FC53CD" w:rsidP="00FC53CD">
      <w:pPr>
        <w:pStyle w:val="ListParagraph"/>
        <w:spacing w:after="120"/>
        <w:ind w:left="1072"/>
        <w:contextualSpacing w:val="0"/>
        <w:jc w:val="both"/>
      </w:pPr>
      <w:r w:rsidRPr="00C72F5F">
        <w:t xml:space="preserve">Atkārtoti </w:t>
      </w:r>
      <w:r w:rsidR="009004DA">
        <w:t xml:space="preserve">apsekojot teritoriju, </w:t>
      </w:r>
      <w:r w:rsidRPr="00C72F5F">
        <w:t xml:space="preserve">nav konstatēta apdziras </w:t>
      </w:r>
      <w:proofErr w:type="spellStart"/>
      <w:r w:rsidRPr="00C72F5F">
        <w:rPr>
          <w:i/>
          <w:iCs/>
        </w:rPr>
        <w:t>Huperzia</w:t>
      </w:r>
      <w:proofErr w:type="spellEnd"/>
      <w:r w:rsidRPr="00C72F5F">
        <w:rPr>
          <w:i/>
          <w:iCs/>
        </w:rPr>
        <w:t xml:space="preserve"> </w:t>
      </w:r>
      <w:proofErr w:type="spellStart"/>
      <w:r w:rsidRPr="00C72F5F">
        <w:rPr>
          <w:i/>
          <w:iCs/>
        </w:rPr>
        <w:t>selago</w:t>
      </w:r>
      <w:proofErr w:type="spellEnd"/>
      <w:r w:rsidRPr="00C72F5F">
        <w:t xml:space="preserve"> atradne </w:t>
      </w:r>
      <w:r w:rsidRPr="00C72F5F">
        <w:rPr>
          <w:sz w:val="23"/>
          <w:szCs w:val="23"/>
        </w:rPr>
        <w:t xml:space="preserve">citu lietotāju zemē, pie 229.kv. 6.nog., </w:t>
      </w:r>
      <w:r w:rsidRPr="00C72F5F">
        <w:t>zemes vienībā Nr. 32600040032</w:t>
      </w:r>
      <w:r>
        <w:t xml:space="preserve">, kur 2015.gadā bija konstatēta neliela augu grupiņa 20x20 cm platībā (LKS 92 koordinātas:  X </w:t>
      </w:r>
      <w:r w:rsidRPr="00A46E8F">
        <w:t>58989</w:t>
      </w:r>
      <w:r>
        <w:t xml:space="preserve">2, Y </w:t>
      </w:r>
      <w:r w:rsidRPr="00A46E8F">
        <w:t>28558</w:t>
      </w:r>
      <w:r>
        <w:t>7)</w:t>
      </w:r>
      <w:r w:rsidRPr="00C72F5F">
        <w:t>.</w:t>
      </w:r>
      <w:r>
        <w:t xml:space="preserve"> Pēc plānotā kūdras ieguves laukuma robežu izmaiņām attālums līdz atradnes vietai palielinājies līdz 205 metriem, kas ir pietiekams un šīs sugas dzīvotni neietekmēs.  </w:t>
      </w:r>
    </w:p>
    <w:p w14:paraId="15F1C314" w14:textId="77777777" w:rsidR="00003CC9" w:rsidRDefault="00003CC9" w:rsidP="00FC53CD">
      <w:pPr>
        <w:pStyle w:val="ListParagraph"/>
        <w:spacing w:after="120"/>
        <w:ind w:left="1072"/>
        <w:contextualSpacing w:val="0"/>
        <w:jc w:val="both"/>
      </w:pPr>
    </w:p>
    <w:p w14:paraId="66825DC5" w14:textId="7710035F" w:rsidR="00FC53CD" w:rsidRPr="00587D5C" w:rsidRDefault="00003CC9" w:rsidP="00CC7119">
      <w:pPr>
        <w:pStyle w:val="ListParagraph"/>
        <w:numPr>
          <w:ilvl w:val="1"/>
          <w:numId w:val="5"/>
        </w:numPr>
        <w:spacing w:after="120"/>
        <w:ind w:left="1071" w:hanging="357"/>
        <w:contextualSpacing w:val="0"/>
        <w:jc w:val="both"/>
        <w:rPr>
          <w:b/>
          <w:bCs/>
        </w:rPr>
      </w:pPr>
      <w:r w:rsidRPr="00587D5C">
        <w:rPr>
          <w:b/>
          <w:bCs/>
        </w:rPr>
        <w:t>Putni</w:t>
      </w:r>
      <w:r w:rsidR="00FC53CD" w:rsidRPr="00587D5C">
        <w:rPr>
          <w:b/>
          <w:bCs/>
        </w:rPr>
        <w:t xml:space="preserve"> </w:t>
      </w:r>
    </w:p>
    <w:p w14:paraId="4BEC7608" w14:textId="430BEA47" w:rsidR="004259FF" w:rsidRPr="000D700E" w:rsidRDefault="004259FF" w:rsidP="00CC7119">
      <w:pPr>
        <w:spacing w:after="120"/>
        <w:ind w:left="993"/>
        <w:jc w:val="both"/>
      </w:pPr>
      <w:r w:rsidRPr="000D700E">
        <w:t>Saskaņā ar DDPS “Ozols” informāciju</w:t>
      </w:r>
      <w:r w:rsidR="00C418CB">
        <w:t xml:space="preserve"> un šī atzinuma sagatavošanas vajadzībām veikto uzskaišu laikā</w:t>
      </w:r>
      <w:r w:rsidRPr="000D700E">
        <w:t xml:space="preserve"> paredzētās darbības vietas teritorijas tuvumā (</w:t>
      </w:r>
      <w:r>
        <w:t xml:space="preserve">aptuveni </w:t>
      </w:r>
      <w:r w:rsidRPr="000D700E">
        <w:t xml:space="preserve">500 m attālumā no plānotās </w:t>
      </w:r>
      <w:r>
        <w:t>darbības vietas</w:t>
      </w:r>
      <w:r w:rsidRPr="000D700E">
        <w:t>) ir konstatētas vairākas Latvijā īpaši aizsargājamas putnu sugas</w:t>
      </w:r>
      <w:r w:rsidR="00C418CB">
        <w:t xml:space="preserve"> (3. pielikums).</w:t>
      </w:r>
    </w:p>
    <w:p w14:paraId="4978E7D3" w14:textId="01AC8213" w:rsidR="004259FF" w:rsidRDefault="004259FF" w:rsidP="00CC7119">
      <w:pPr>
        <w:spacing w:after="120"/>
        <w:ind w:left="993"/>
        <w:jc w:val="both"/>
      </w:pPr>
      <w:r w:rsidRPr="000D700E">
        <w:t xml:space="preserve">Pamatojoties uz “Mazā dzeņa </w:t>
      </w:r>
      <w:proofErr w:type="spellStart"/>
      <w:r w:rsidRPr="000D700E">
        <w:rPr>
          <w:i/>
          <w:iCs/>
        </w:rPr>
        <w:t>Dryobates</w:t>
      </w:r>
      <w:proofErr w:type="spellEnd"/>
      <w:r w:rsidRPr="000D700E">
        <w:rPr>
          <w:i/>
          <w:iCs/>
        </w:rPr>
        <w:t xml:space="preserve"> </w:t>
      </w:r>
      <w:proofErr w:type="spellStart"/>
      <w:r w:rsidRPr="000D700E">
        <w:rPr>
          <w:i/>
          <w:iCs/>
        </w:rPr>
        <w:t>minor</w:t>
      </w:r>
      <w:proofErr w:type="spellEnd"/>
      <w:r w:rsidRPr="000D700E">
        <w:t xml:space="preserve">, vidējā dzeņa </w:t>
      </w:r>
      <w:proofErr w:type="spellStart"/>
      <w:r w:rsidRPr="000D700E">
        <w:rPr>
          <w:i/>
          <w:iCs/>
        </w:rPr>
        <w:t>Leiopicus</w:t>
      </w:r>
      <w:proofErr w:type="spellEnd"/>
      <w:r w:rsidRPr="000D700E">
        <w:rPr>
          <w:i/>
          <w:iCs/>
        </w:rPr>
        <w:t xml:space="preserve"> </w:t>
      </w:r>
      <w:proofErr w:type="spellStart"/>
      <w:r w:rsidRPr="000D700E">
        <w:rPr>
          <w:i/>
          <w:iCs/>
        </w:rPr>
        <w:t>medius</w:t>
      </w:r>
      <w:proofErr w:type="spellEnd"/>
      <w:r w:rsidRPr="000D700E">
        <w:t xml:space="preserve">, </w:t>
      </w:r>
      <w:proofErr w:type="spellStart"/>
      <w:r w:rsidRPr="000D700E">
        <w:t>baltmugurdzeņa</w:t>
      </w:r>
      <w:proofErr w:type="spellEnd"/>
      <w:r w:rsidRPr="000D700E">
        <w:t xml:space="preserve"> </w:t>
      </w:r>
      <w:proofErr w:type="spellStart"/>
      <w:r w:rsidRPr="000D700E">
        <w:rPr>
          <w:i/>
          <w:iCs/>
        </w:rPr>
        <w:t>Dendrocopos</w:t>
      </w:r>
      <w:proofErr w:type="spellEnd"/>
      <w:r w:rsidRPr="000D700E">
        <w:rPr>
          <w:i/>
          <w:iCs/>
        </w:rPr>
        <w:t xml:space="preserve"> </w:t>
      </w:r>
      <w:proofErr w:type="spellStart"/>
      <w:r w:rsidRPr="000D700E">
        <w:rPr>
          <w:i/>
          <w:iCs/>
        </w:rPr>
        <w:t>leucotos</w:t>
      </w:r>
      <w:proofErr w:type="spellEnd"/>
      <w:r w:rsidRPr="000D700E">
        <w:t xml:space="preserve">, dižraibā dzeņa </w:t>
      </w:r>
      <w:proofErr w:type="spellStart"/>
      <w:r w:rsidRPr="000D700E">
        <w:rPr>
          <w:i/>
          <w:iCs/>
        </w:rPr>
        <w:t>Dendrocopos</w:t>
      </w:r>
      <w:proofErr w:type="spellEnd"/>
      <w:r w:rsidRPr="000D700E">
        <w:rPr>
          <w:i/>
          <w:iCs/>
        </w:rPr>
        <w:t xml:space="preserve"> major</w:t>
      </w:r>
      <w:r w:rsidRPr="000D700E">
        <w:t xml:space="preserve">, </w:t>
      </w:r>
      <w:proofErr w:type="spellStart"/>
      <w:r w:rsidRPr="000D700E">
        <w:t>trīspirkstu</w:t>
      </w:r>
      <w:proofErr w:type="spellEnd"/>
      <w:r w:rsidRPr="000D700E">
        <w:t xml:space="preserve"> dzeņa </w:t>
      </w:r>
      <w:proofErr w:type="spellStart"/>
      <w:r w:rsidRPr="000D700E">
        <w:rPr>
          <w:i/>
          <w:iCs/>
        </w:rPr>
        <w:t>Picoides</w:t>
      </w:r>
      <w:proofErr w:type="spellEnd"/>
      <w:r w:rsidRPr="000D700E">
        <w:rPr>
          <w:i/>
          <w:iCs/>
        </w:rPr>
        <w:t xml:space="preserve"> </w:t>
      </w:r>
      <w:proofErr w:type="spellStart"/>
      <w:r w:rsidRPr="000D700E">
        <w:rPr>
          <w:i/>
          <w:iCs/>
        </w:rPr>
        <w:t>tridactylus</w:t>
      </w:r>
      <w:proofErr w:type="spellEnd"/>
      <w:r w:rsidRPr="000D700E">
        <w:t xml:space="preserve">, melnās dzilnas </w:t>
      </w:r>
      <w:proofErr w:type="spellStart"/>
      <w:r w:rsidRPr="000D700E">
        <w:rPr>
          <w:i/>
          <w:iCs/>
        </w:rPr>
        <w:t>Dryocopus</w:t>
      </w:r>
      <w:proofErr w:type="spellEnd"/>
      <w:r w:rsidRPr="000D700E">
        <w:rPr>
          <w:i/>
          <w:iCs/>
        </w:rPr>
        <w:t xml:space="preserve"> </w:t>
      </w:r>
      <w:proofErr w:type="spellStart"/>
      <w:r w:rsidRPr="000D700E">
        <w:rPr>
          <w:i/>
          <w:iCs/>
        </w:rPr>
        <w:t>martius</w:t>
      </w:r>
      <w:proofErr w:type="spellEnd"/>
      <w:r w:rsidRPr="000D700E">
        <w:t xml:space="preserve"> un pelēkās dzilnas </w:t>
      </w:r>
      <w:proofErr w:type="spellStart"/>
      <w:r w:rsidRPr="000D700E">
        <w:rPr>
          <w:i/>
          <w:iCs/>
        </w:rPr>
        <w:t>Picus</w:t>
      </w:r>
      <w:proofErr w:type="spellEnd"/>
      <w:r w:rsidRPr="000D700E">
        <w:rPr>
          <w:i/>
          <w:iCs/>
        </w:rPr>
        <w:t xml:space="preserve"> </w:t>
      </w:r>
      <w:proofErr w:type="spellStart"/>
      <w:r w:rsidRPr="000D700E">
        <w:rPr>
          <w:i/>
          <w:iCs/>
        </w:rPr>
        <w:t>canus</w:t>
      </w:r>
      <w:proofErr w:type="spellEnd"/>
      <w:r w:rsidRPr="000D700E">
        <w:t xml:space="preserve"> aizsardzības plāns”</w:t>
      </w:r>
      <w:r w:rsidR="00CC7119">
        <w:t xml:space="preserve"> </w:t>
      </w:r>
      <w:r w:rsidRPr="000D700E">
        <w:t xml:space="preserve">ietverto informāciju, paredzētās darbības vietā un tās </w:t>
      </w:r>
      <w:r>
        <w:t>tiešā tuvumā</w:t>
      </w:r>
      <w:r w:rsidRPr="000D700E">
        <w:t xml:space="preserve"> </w:t>
      </w:r>
      <w:r>
        <w:t>ne</w:t>
      </w:r>
      <w:r w:rsidRPr="000D700E">
        <w:t>atrodas</w:t>
      </w:r>
      <w:r w:rsidR="00300858">
        <w:t xml:space="preserve"> īpaši</w:t>
      </w:r>
      <w:r w:rsidRPr="000D700E">
        <w:t xml:space="preserve"> aizsargājamu dzeņu sugu aizsardzībai prioritāri nozīmīgas teritorijas.</w:t>
      </w:r>
    </w:p>
    <w:p w14:paraId="218A70E7" w14:textId="49668074" w:rsidR="00300858" w:rsidRDefault="00300858" w:rsidP="00CC7119">
      <w:pPr>
        <w:spacing w:after="120"/>
        <w:ind w:left="993"/>
        <w:jc w:val="both"/>
      </w:pPr>
      <w:r>
        <w:t>V</w:t>
      </w:r>
      <w:r w:rsidRPr="000D700E">
        <w:t xml:space="preserve">okalizējošs </w:t>
      </w:r>
      <w:r>
        <w:t>melnās</w:t>
      </w:r>
      <w:r w:rsidRPr="000D700E">
        <w:t xml:space="preserve"> dzilnas tēviņš ligzdošanai piemērotā biotopā</w:t>
      </w:r>
      <w:r>
        <w:t xml:space="preserve"> 05.12.2021. konstatēts 230. kvartāla 14. nogabalā. Sugai raksturīgās darbības pēdas – kalumi, konstatēti arī 229. kvartāla 4., 5., 7. un 9. nogabalos.</w:t>
      </w:r>
      <w:r w:rsidR="005128A4">
        <w:t xml:space="preserve"> </w:t>
      </w:r>
      <w:r w:rsidR="005128A4" w:rsidRPr="005128A4">
        <w:t xml:space="preserve">Datu ievākšanas laikā Eiropas ligzdojošo putnu atlantam, </w:t>
      </w:r>
      <w:r w:rsidR="005128A4">
        <w:t xml:space="preserve">privātā valdījumā esošā īpašumā (zemes vienības kadastra apzīmējums Nr. </w:t>
      </w:r>
      <w:r w:rsidR="005128A4" w:rsidRPr="005128A4">
        <w:t>7201060210</w:t>
      </w:r>
      <w:r w:rsidR="005128A4">
        <w:t>)</w:t>
      </w:r>
      <w:r w:rsidR="005128A4" w:rsidRPr="005128A4">
        <w:t xml:space="preserve">, aptuveni </w:t>
      </w:r>
      <w:r w:rsidR="006235B5">
        <w:t>2</w:t>
      </w:r>
      <w:r w:rsidR="005128A4" w:rsidRPr="005128A4">
        <w:t xml:space="preserve">00 m attālumā no plānotās </w:t>
      </w:r>
      <w:r w:rsidR="005128A4">
        <w:t>darbības vietas</w:t>
      </w:r>
      <w:r w:rsidR="005128A4" w:rsidRPr="005128A4">
        <w:t xml:space="preserve"> </w:t>
      </w:r>
      <w:r w:rsidR="005128A4">
        <w:t>22</w:t>
      </w:r>
      <w:r w:rsidR="005128A4" w:rsidRPr="005128A4">
        <w:t>.0</w:t>
      </w:r>
      <w:r w:rsidR="005128A4">
        <w:t>6</w:t>
      </w:r>
      <w:r w:rsidR="005128A4" w:rsidRPr="005128A4">
        <w:t>.201</w:t>
      </w:r>
      <w:r w:rsidR="005128A4">
        <w:t>5</w:t>
      </w:r>
      <w:r w:rsidR="005128A4" w:rsidRPr="005128A4">
        <w:t>. konstatēt</w:t>
      </w:r>
      <w:r w:rsidR="005128A4">
        <w:t>a</w:t>
      </w:r>
      <w:r w:rsidR="005128A4" w:rsidRPr="005128A4">
        <w:t xml:space="preserve"> </w:t>
      </w:r>
      <w:r w:rsidR="005128A4">
        <w:t>vokalizējoša melnā dzilna</w:t>
      </w:r>
      <w:r w:rsidR="005128A4" w:rsidRPr="005128A4">
        <w:t xml:space="preserve"> ligzdošanai piemērotā biotopā (novērotājs: </w:t>
      </w:r>
      <w:r w:rsidR="005128A4">
        <w:t>Guna Roze</w:t>
      </w:r>
      <w:r w:rsidR="005128A4" w:rsidRPr="005128A4">
        <w:t>).</w:t>
      </w:r>
    </w:p>
    <w:p w14:paraId="5F348EA1" w14:textId="34719D65" w:rsidR="00300858" w:rsidRPr="00167CC0" w:rsidRDefault="00300858" w:rsidP="00CC7119">
      <w:pPr>
        <w:spacing w:after="120"/>
        <w:ind w:left="993"/>
        <w:jc w:val="both"/>
        <w:rPr>
          <w:iCs/>
        </w:rPr>
      </w:pPr>
      <w:r w:rsidRPr="00167CC0">
        <w:rPr>
          <w:iCs/>
        </w:rPr>
        <w:t>Suga ir iekļauta Latvijā īpaši aizsargājamu sugu sarakstā (Ministru kabineta 2000. gada 14. novembra noteikumi Nr.396 „</w:t>
      </w:r>
      <w:r w:rsidRPr="00167CC0">
        <w:rPr>
          <w:i/>
        </w:rPr>
        <w:t>Noteikumi par īpaši aizsargājamo sugu un ierobežoti izmantojamo īpaši aizsargājamo sugu sarakstu”</w:t>
      </w:r>
      <w:r w:rsidRPr="00167CC0">
        <w:rPr>
          <w:iCs/>
        </w:rPr>
        <w:t>) un Eiropas Parlamenta un Padomes Direktīvas 2009/147/EK (2009. gada 30. novembris) par savvaļas putnu aizsardzību 1. pielikumā. Melnā dzilna ir samēra plastiska attiecībā uz apdzīvoto vidi – tai ir plašas ligzdošanas teritorijas (200 – 300 ha), kurās ir nepieciešams liels daudzums lielu dimensiju vecu koku, tomēr nav obligāti nepieciešamas vienlaidus vecas vai tikai no lieliem kokiem sastāvošas mežaudzes</w:t>
      </w:r>
      <w:r w:rsidR="00785273">
        <w:rPr>
          <w:rStyle w:val="FootnoteReference"/>
          <w:iCs/>
        </w:rPr>
        <w:footnoteReference w:id="17"/>
      </w:r>
      <w:r w:rsidRPr="00167CC0">
        <w:rPr>
          <w:iCs/>
        </w:rPr>
        <w:t>. Ligzdošanai izmanto arī izcirtumos atstātos kokus, tomēr izcirtumu un jaunaudžu platības ainavā samazina dzīvotnes piemērotību.</w:t>
      </w:r>
      <w:r w:rsidR="00CC7119">
        <w:rPr>
          <w:iCs/>
        </w:rPr>
        <w:t xml:space="preserve"> </w:t>
      </w:r>
      <w:r w:rsidRPr="00167CC0">
        <w:rPr>
          <w:iCs/>
        </w:rPr>
        <w:t>Sugas populācijai konstatēta stabila īstermiņa tendence (2008. – 2018. gadu periods) Latvijā</w:t>
      </w:r>
      <w:r w:rsidR="00785273">
        <w:rPr>
          <w:rStyle w:val="FootnoteReference"/>
          <w:iCs/>
        </w:rPr>
        <w:footnoteReference w:id="18"/>
      </w:r>
      <w:r w:rsidRPr="00167CC0">
        <w:rPr>
          <w:iCs/>
        </w:rPr>
        <w:t xml:space="preserve">. </w:t>
      </w:r>
      <w:r w:rsidR="001A3C67">
        <w:rPr>
          <w:iCs/>
        </w:rPr>
        <w:t xml:space="preserve">Plānotā kūdras ieguve būtiski </w:t>
      </w:r>
      <w:r w:rsidR="003A260C">
        <w:rPr>
          <w:iCs/>
        </w:rPr>
        <w:t>nepasliktinās sugas ligzdošanas un barošanās apstākļus</w:t>
      </w:r>
      <w:r w:rsidR="008F0148">
        <w:rPr>
          <w:iCs/>
        </w:rPr>
        <w:t>. Nevar izslēgt trokšņa traucējuma potenciāli negatīvu ietekmi.</w:t>
      </w:r>
    </w:p>
    <w:p w14:paraId="785D4FE2" w14:textId="66B2A1DE" w:rsidR="004259FF" w:rsidRDefault="004259FF" w:rsidP="00CC7119">
      <w:pPr>
        <w:spacing w:after="120"/>
        <w:ind w:left="993"/>
        <w:jc w:val="both"/>
      </w:pPr>
      <w:r w:rsidRPr="000D700E">
        <w:t xml:space="preserve">Pamatojoties uz “Apodziņa </w:t>
      </w:r>
      <w:proofErr w:type="spellStart"/>
      <w:r w:rsidRPr="000D700E">
        <w:rPr>
          <w:i/>
          <w:iCs/>
        </w:rPr>
        <w:t>Glaucidium</w:t>
      </w:r>
      <w:proofErr w:type="spellEnd"/>
      <w:r w:rsidRPr="000D700E">
        <w:rPr>
          <w:i/>
          <w:iCs/>
        </w:rPr>
        <w:t xml:space="preserve"> </w:t>
      </w:r>
      <w:proofErr w:type="spellStart"/>
      <w:r w:rsidRPr="000D700E">
        <w:rPr>
          <w:i/>
          <w:iCs/>
        </w:rPr>
        <w:t>passerinum</w:t>
      </w:r>
      <w:proofErr w:type="spellEnd"/>
      <w:r w:rsidRPr="000D700E">
        <w:t xml:space="preserve">, bikšainā apoga </w:t>
      </w:r>
      <w:proofErr w:type="spellStart"/>
      <w:r w:rsidRPr="000D700E">
        <w:rPr>
          <w:i/>
          <w:iCs/>
        </w:rPr>
        <w:t>Aegolius</w:t>
      </w:r>
      <w:proofErr w:type="spellEnd"/>
      <w:r w:rsidRPr="000D700E">
        <w:rPr>
          <w:i/>
          <w:iCs/>
        </w:rPr>
        <w:t xml:space="preserve"> </w:t>
      </w:r>
      <w:proofErr w:type="spellStart"/>
      <w:r w:rsidRPr="000D700E">
        <w:rPr>
          <w:i/>
          <w:iCs/>
        </w:rPr>
        <w:t>funereus</w:t>
      </w:r>
      <w:proofErr w:type="spellEnd"/>
      <w:r w:rsidRPr="000D700E">
        <w:t xml:space="preserve">, meža pūces </w:t>
      </w:r>
      <w:proofErr w:type="spellStart"/>
      <w:r w:rsidRPr="000D700E">
        <w:rPr>
          <w:i/>
          <w:iCs/>
        </w:rPr>
        <w:t>Strix</w:t>
      </w:r>
      <w:proofErr w:type="spellEnd"/>
      <w:r w:rsidRPr="000D700E">
        <w:rPr>
          <w:i/>
          <w:iCs/>
        </w:rPr>
        <w:t xml:space="preserve"> </w:t>
      </w:r>
      <w:proofErr w:type="spellStart"/>
      <w:r w:rsidRPr="000D700E">
        <w:rPr>
          <w:i/>
          <w:iCs/>
        </w:rPr>
        <w:t>aluco</w:t>
      </w:r>
      <w:proofErr w:type="spellEnd"/>
      <w:r w:rsidRPr="000D700E">
        <w:t xml:space="preserve">, </w:t>
      </w:r>
      <w:proofErr w:type="spellStart"/>
      <w:r w:rsidRPr="000D700E">
        <w:t>urālpūces</w:t>
      </w:r>
      <w:proofErr w:type="spellEnd"/>
      <w:r w:rsidRPr="000D700E">
        <w:t xml:space="preserve"> </w:t>
      </w:r>
      <w:proofErr w:type="spellStart"/>
      <w:r w:rsidRPr="000D700E">
        <w:rPr>
          <w:i/>
          <w:iCs/>
        </w:rPr>
        <w:t>Strix</w:t>
      </w:r>
      <w:proofErr w:type="spellEnd"/>
      <w:r w:rsidRPr="000D700E">
        <w:rPr>
          <w:i/>
          <w:iCs/>
        </w:rPr>
        <w:t xml:space="preserve"> </w:t>
      </w:r>
      <w:proofErr w:type="spellStart"/>
      <w:r w:rsidRPr="000D700E">
        <w:rPr>
          <w:i/>
          <w:iCs/>
        </w:rPr>
        <w:t>uralensis</w:t>
      </w:r>
      <w:proofErr w:type="spellEnd"/>
      <w:r w:rsidRPr="000D700E">
        <w:t xml:space="preserve">, ausainās pūces </w:t>
      </w:r>
      <w:proofErr w:type="spellStart"/>
      <w:r w:rsidRPr="000D700E">
        <w:rPr>
          <w:i/>
          <w:iCs/>
        </w:rPr>
        <w:t>Asio</w:t>
      </w:r>
      <w:proofErr w:type="spellEnd"/>
      <w:r w:rsidRPr="000D700E">
        <w:rPr>
          <w:i/>
          <w:iCs/>
        </w:rPr>
        <w:t xml:space="preserve"> </w:t>
      </w:r>
      <w:proofErr w:type="spellStart"/>
      <w:r w:rsidRPr="000D700E">
        <w:rPr>
          <w:i/>
          <w:iCs/>
        </w:rPr>
        <w:t>otus</w:t>
      </w:r>
      <w:proofErr w:type="spellEnd"/>
      <w:r w:rsidRPr="000D700E">
        <w:t xml:space="preserve"> un ūpja </w:t>
      </w:r>
      <w:proofErr w:type="spellStart"/>
      <w:r w:rsidRPr="000D700E">
        <w:rPr>
          <w:i/>
          <w:iCs/>
        </w:rPr>
        <w:t>Bubo</w:t>
      </w:r>
      <w:proofErr w:type="spellEnd"/>
      <w:r w:rsidRPr="000D700E">
        <w:rPr>
          <w:i/>
          <w:iCs/>
        </w:rPr>
        <w:t xml:space="preserve"> </w:t>
      </w:r>
      <w:proofErr w:type="spellStart"/>
      <w:r w:rsidRPr="000D700E">
        <w:rPr>
          <w:i/>
          <w:iCs/>
        </w:rPr>
        <w:lastRenderedPageBreak/>
        <w:t>bubo</w:t>
      </w:r>
      <w:proofErr w:type="spellEnd"/>
      <w:r w:rsidRPr="000D700E">
        <w:t xml:space="preserve"> aizsardzības plāns</w:t>
      </w:r>
      <w:r w:rsidR="00785273">
        <w:t>”</w:t>
      </w:r>
      <w:r w:rsidR="00785273">
        <w:rPr>
          <w:rStyle w:val="FootnoteReference"/>
        </w:rPr>
        <w:footnoteReference w:id="19"/>
      </w:r>
      <w:r w:rsidR="00785273">
        <w:t xml:space="preserve"> </w:t>
      </w:r>
      <w:r w:rsidRPr="000D700E">
        <w:t xml:space="preserve">ietverto informāciju, paredzētās darbības vietā un tās apkārtnē </w:t>
      </w:r>
      <w:r w:rsidR="00300858">
        <w:t>ne</w:t>
      </w:r>
      <w:r w:rsidRPr="000D700E">
        <w:t xml:space="preserve">atrodas </w:t>
      </w:r>
      <w:r w:rsidR="00300858">
        <w:t xml:space="preserve">īpaši aizsargājamu </w:t>
      </w:r>
      <w:r w:rsidRPr="000D700E">
        <w:t>pūču sugu aizsardzībai prioritāri nozīmīgas teritorijas.</w:t>
      </w:r>
    </w:p>
    <w:p w14:paraId="79589E34" w14:textId="0495F6C1" w:rsidR="00300858" w:rsidRPr="000D700E" w:rsidRDefault="00300858" w:rsidP="00CC7119">
      <w:pPr>
        <w:spacing w:after="120"/>
        <w:ind w:left="993"/>
        <w:jc w:val="both"/>
      </w:pPr>
      <w:r>
        <w:t>V</w:t>
      </w:r>
      <w:r w:rsidRPr="000D700E">
        <w:t xml:space="preserve">okalizējošs </w:t>
      </w:r>
      <w:r>
        <w:t>apodziņš</w:t>
      </w:r>
      <w:r w:rsidRPr="000D700E">
        <w:t xml:space="preserve"> ligzdošanai piemērotā biotopā</w:t>
      </w:r>
      <w:r>
        <w:t xml:space="preserve"> 05.12.2021. konstatēts 230. kvartāla 14. nogabalā</w:t>
      </w:r>
      <w:r w:rsidR="003A260C">
        <w:t>.</w:t>
      </w:r>
    </w:p>
    <w:p w14:paraId="20C68375" w14:textId="323912B6" w:rsidR="00077EE5" w:rsidRDefault="00077EE5" w:rsidP="00CC7119">
      <w:pPr>
        <w:spacing w:after="120"/>
        <w:ind w:left="993"/>
        <w:jc w:val="both"/>
      </w:pPr>
      <w:r w:rsidRPr="000D700E">
        <w:t>Suga ir iekļauta Latvijā īpaši aizsargājamu sugu sarakstā (Ministru kabineta 2000. gada 14. novembra noteikumi Nr. 396 „</w:t>
      </w:r>
      <w:r w:rsidRPr="000D700E">
        <w:rPr>
          <w:i/>
          <w:iCs/>
        </w:rPr>
        <w:t>Noteikumi par īpaši aizsargājamo sugu un ierobežoti izmantojamo īpaši aizsargājamo sugu sarakstu”</w:t>
      </w:r>
      <w:r w:rsidRPr="000D700E">
        <w:t xml:space="preserve">) un Eiropas Parlamenta un Padomes Direktīvas 2009/147/EK (2009. gada 30. novembris) par savvaļas putnu aizsardzību 1. pielikumā. Saskaņā ar Ministru kabineta 2012. gada 18.decembra noteikumiem Nr. 940 </w:t>
      </w:r>
      <w:r w:rsidRPr="000D700E">
        <w:rPr>
          <w:i/>
          <w:iCs/>
        </w:rPr>
        <w:t>„Noteikumi par mikroliegumu izveidošanas un apsaimniekošanas kārtību, to aizsardzību, kā arī mikroliegumu un to buferzonu noteikšanu”</w:t>
      </w:r>
      <w:r w:rsidRPr="000D700E">
        <w:t xml:space="preserve"> apodziņa ligzdošanas vietu aizsardzības nodrošināšanai var tikt veidoti mikroliegumi 2 – 10 ha platībā.</w:t>
      </w:r>
    </w:p>
    <w:p w14:paraId="2EB2E42D" w14:textId="77777777" w:rsidR="003A260C" w:rsidRDefault="00077EE5" w:rsidP="00CC7119">
      <w:pPr>
        <w:spacing w:after="120"/>
        <w:ind w:left="993"/>
        <w:jc w:val="both"/>
      </w:pPr>
      <w:r w:rsidRPr="000D700E">
        <w:t>Apodziņš uzskatāms par lietussarga sugu bioloģiskās daudzveidības aizsardzībā mežos (</w:t>
      </w:r>
      <w:proofErr w:type="spellStart"/>
      <w:r w:rsidRPr="000D700E">
        <w:t>Rueda</w:t>
      </w:r>
      <w:proofErr w:type="spellEnd"/>
      <w:r w:rsidRPr="000D700E">
        <w:t xml:space="preserve">  </w:t>
      </w:r>
      <w:proofErr w:type="spellStart"/>
      <w:r w:rsidRPr="000D700E">
        <w:t>et</w:t>
      </w:r>
      <w:proofErr w:type="spellEnd"/>
      <w:r w:rsidRPr="000D700E">
        <w:t xml:space="preserve"> </w:t>
      </w:r>
      <w:proofErr w:type="spellStart"/>
      <w:r w:rsidRPr="000D700E">
        <w:t>al</w:t>
      </w:r>
      <w:proofErr w:type="spellEnd"/>
      <w:r w:rsidRPr="000D700E">
        <w:t>. 2013). Apdzīvo galvenokārt vidēja vecuma un vecus lapu koku vai jauktu koku mežus ar atsevišķiem, veciem, dobumainiem kokiem. Sugas populācijai konstatēta negatīva ilgtermiņa tendence (2003. – 2018. gadu periods) Latvijā (</w:t>
      </w:r>
      <w:proofErr w:type="spellStart"/>
      <w:r w:rsidRPr="000D700E">
        <w:rPr>
          <w:i/>
          <w:iCs/>
        </w:rPr>
        <w:t>Birdlife</w:t>
      </w:r>
      <w:proofErr w:type="spellEnd"/>
      <w:r w:rsidRPr="000D700E">
        <w:rPr>
          <w:i/>
          <w:iCs/>
        </w:rPr>
        <w:t xml:space="preserve"> </w:t>
      </w:r>
      <w:proofErr w:type="spellStart"/>
      <w:r w:rsidRPr="000D700E">
        <w:rPr>
          <w:i/>
          <w:iCs/>
        </w:rPr>
        <w:t>International</w:t>
      </w:r>
      <w:proofErr w:type="spellEnd"/>
      <w:r w:rsidRPr="000D700E">
        <w:t xml:space="preserve"> 2019) un, atbilstoši starptautiski atzītajiem Starptautiskās Dabas un dabas resursu aizsardzības savienības (</w:t>
      </w:r>
      <w:proofErr w:type="spellStart"/>
      <w:r w:rsidRPr="000D700E">
        <w:rPr>
          <w:i/>
          <w:iCs/>
        </w:rPr>
        <w:t>International</w:t>
      </w:r>
      <w:proofErr w:type="spellEnd"/>
      <w:r w:rsidRPr="000D700E">
        <w:rPr>
          <w:i/>
          <w:iCs/>
        </w:rPr>
        <w:t xml:space="preserve"> </w:t>
      </w:r>
      <w:proofErr w:type="spellStart"/>
      <w:r w:rsidRPr="000D700E">
        <w:rPr>
          <w:i/>
          <w:iCs/>
        </w:rPr>
        <w:t>Union</w:t>
      </w:r>
      <w:proofErr w:type="spellEnd"/>
      <w:r w:rsidRPr="000D700E">
        <w:rPr>
          <w:i/>
          <w:iCs/>
        </w:rPr>
        <w:t xml:space="preserve"> </w:t>
      </w:r>
      <w:proofErr w:type="spellStart"/>
      <w:r w:rsidRPr="000D700E">
        <w:rPr>
          <w:i/>
          <w:iCs/>
        </w:rPr>
        <w:t>for</w:t>
      </w:r>
      <w:proofErr w:type="spellEnd"/>
      <w:r w:rsidRPr="000D700E">
        <w:rPr>
          <w:i/>
          <w:iCs/>
        </w:rPr>
        <w:t xml:space="preserve"> </w:t>
      </w:r>
      <w:proofErr w:type="spellStart"/>
      <w:r w:rsidRPr="000D700E">
        <w:rPr>
          <w:i/>
          <w:iCs/>
        </w:rPr>
        <w:t>Conservation</w:t>
      </w:r>
      <w:proofErr w:type="spellEnd"/>
      <w:r w:rsidRPr="000D700E">
        <w:rPr>
          <w:i/>
          <w:iCs/>
        </w:rPr>
        <w:t xml:space="preserve"> </w:t>
      </w:r>
      <w:proofErr w:type="spellStart"/>
      <w:r w:rsidRPr="000D700E">
        <w:rPr>
          <w:i/>
          <w:iCs/>
        </w:rPr>
        <w:t>of</w:t>
      </w:r>
      <w:proofErr w:type="spellEnd"/>
      <w:r w:rsidR="00300858">
        <w:rPr>
          <w:i/>
          <w:iCs/>
        </w:rPr>
        <w:t xml:space="preserve"> </w:t>
      </w:r>
      <w:proofErr w:type="spellStart"/>
      <w:r w:rsidRPr="00300858">
        <w:rPr>
          <w:i/>
          <w:iCs/>
        </w:rPr>
        <w:t>Nature</w:t>
      </w:r>
      <w:proofErr w:type="spellEnd"/>
      <w:r w:rsidRPr="000D700E">
        <w:t>, turpmāk tekstā IUCN) kritērijiem, sugas apdraudētības pakāpe Latvijā novērtēta kā jutīga (</w:t>
      </w:r>
      <w:r w:rsidRPr="000D700E">
        <w:rPr>
          <w:i/>
          <w:iCs/>
        </w:rPr>
        <w:t xml:space="preserve">VU, </w:t>
      </w:r>
      <w:proofErr w:type="spellStart"/>
      <w:r w:rsidRPr="000D700E">
        <w:rPr>
          <w:i/>
          <w:iCs/>
        </w:rPr>
        <w:t>Vulnerable</w:t>
      </w:r>
      <w:proofErr w:type="spellEnd"/>
      <w:r w:rsidRPr="000D700E">
        <w:t>).</w:t>
      </w:r>
      <w:r w:rsidR="00300858">
        <w:t xml:space="preserve"> </w:t>
      </w:r>
    </w:p>
    <w:p w14:paraId="7CAAD093" w14:textId="77777777" w:rsidR="008F0148" w:rsidRPr="00167CC0" w:rsidRDefault="008F0148" w:rsidP="00CC7119">
      <w:pPr>
        <w:spacing w:after="120"/>
        <w:ind w:left="993"/>
        <w:jc w:val="both"/>
        <w:rPr>
          <w:iCs/>
        </w:rPr>
      </w:pPr>
      <w:r>
        <w:rPr>
          <w:iCs/>
        </w:rPr>
        <w:t>Plānotā kūdras ieguve būtiski nepasliktinās sugas ligzdošanas un barošanās apstākļus. Nevar izslēgt trokšņa traucējuma potenciāli negatīvu ietekmi.</w:t>
      </w:r>
    </w:p>
    <w:p w14:paraId="2C194A39" w14:textId="5B0B0CC2" w:rsidR="00077EE5" w:rsidRDefault="00077EE5" w:rsidP="00CC7119">
      <w:pPr>
        <w:spacing w:after="120"/>
        <w:ind w:left="993"/>
        <w:jc w:val="both"/>
        <w:rPr>
          <w:iCs/>
        </w:rPr>
      </w:pPr>
      <w:r w:rsidRPr="000D700E">
        <w:rPr>
          <w:iCs/>
        </w:rPr>
        <w:t xml:space="preserve">Lielākā daļa </w:t>
      </w:r>
      <w:r w:rsidR="006235B5">
        <w:rPr>
          <w:iCs/>
        </w:rPr>
        <w:t>paredzētās darbības</w:t>
      </w:r>
      <w:r w:rsidRPr="000D700E">
        <w:rPr>
          <w:iCs/>
        </w:rPr>
        <w:t xml:space="preserve"> teritorijas ietilpst 400 m meža zonā no lauku malām, kur ligzdo 90% no visiem mazajiem ērgļiem</w:t>
      </w:r>
      <w:r w:rsidR="0047598A">
        <w:rPr>
          <w:rStyle w:val="FootnoteReference"/>
          <w:iCs/>
        </w:rPr>
        <w:footnoteReference w:id="20"/>
      </w:r>
      <w:r w:rsidR="006235B5">
        <w:rPr>
          <w:iCs/>
        </w:rPr>
        <w:t xml:space="preserve">. </w:t>
      </w:r>
      <w:r w:rsidR="00B6630A">
        <w:rPr>
          <w:iCs/>
        </w:rPr>
        <w:t>Tomēr kopumā mežaudzes plānotās darbības vietā</w:t>
      </w:r>
      <w:r w:rsidR="003B5F06">
        <w:rPr>
          <w:iCs/>
        </w:rPr>
        <w:t xml:space="preserve"> un tās tiešā tuvumā</w:t>
      </w:r>
      <w:r w:rsidR="00B6630A">
        <w:rPr>
          <w:iCs/>
        </w:rPr>
        <w:t xml:space="preserve"> ir mazā ērgļa ligzdošanai maz piemērotas</w:t>
      </w:r>
      <w:r w:rsidR="00EB0A1F">
        <w:rPr>
          <w:iCs/>
        </w:rPr>
        <w:t xml:space="preserve"> un sugas ligzdošana ir maz iespējama</w:t>
      </w:r>
      <w:r w:rsidR="00AD320E">
        <w:rPr>
          <w:iCs/>
        </w:rPr>
        <w:t xml:space="preserve">. Veicot izpētes teritorijas apsekošanu bezlapu periodā nav konstatētas lielo plēsīgo putnu ligzdas. </w:t>
      </w:r>
      <w:r w:rsidR="00E0289D">
        <w:rPr>
          <w:iCs/>
        </w:rPr>
        <w:t>Mazā ērgļa īpatnis 11.05.2021. konstatēts aptuveni 500 m attālumā no plānotās darbības vietas, privātā valdījumā esošās lauksaimniecībā izmantojamās zemēs Brencēnu apkārtnē</w:t>
      </w:r>
      <w:r w:rsidR="00C872BA">
        <w:rPr>
          <w:iCs/>
        </w:rPr>
        <w:t xml:space="preserve"> (novērotājs: Aigars Kalvāns). Pārlidojošs mazā ērgļa īpatnis 20.04.2021. konstatēts aptuveni 700 m attālumā no plānotās darbības vietas </w:t>
      </w:r>
      <w:proofErr w:type="spellStart"/>
      <w:r w:rsidR="00C872BA">
        <w:rPr>
          <w:iCs/>
        </w:rPr>
        <w:t>Zutēnu</w:t>
      </w:r>
      <w:proofErr w:type="spellEnd"/>
      <w:r w:rsidR="00C872BA">
        <w:rPr>
          <w:iCs/>
        </w:rPr>
        <w:t xml:space="preserve"> apkārtnē. Teritoriāls mazo ērgļu pāris</w:t>
      </w:r>
      <w:r w:rsidR="00AD320E">
        <w:rPr>
          <w:iCs/>
        </w:rPr>
        <w:t xml:space="preserve"> 20.04.2021.</w:t>
      </w:r>
      <w:r w:rsidR="00C872BA">
        <w:rPr>
          <w:iCs/>
        </w:rPr>
        <w:t xml:space="preserve"> konstatēts privātā valdījumā esošās mežaudzēs aptuveni 2 km attālumā uz ZR no plānotās darbības vietas. </w:t>
      </w:r>
    </w:p>
    <w:p w14:paraId="06391FB6" w14:textId="5882370C" w:rsidR="00C872BA" w:rsidRPr="008D2D1F" w:rsidRDefault="00C872BA" w:rsidP="00CC7119">
      <w:pPr>
        <w:spacing w:after="120"/>
        <w:ind w:left="993"/>
        <w:jc w:val="both"/>
        <w:rPr>
          <w:iCs/>
          <w:lang w:val="en-US"/>
        </w:rPr>
      </w:pPr>
      <w:r>
        <w:rPr>
          <w:iCs/>
        </w:rPr>
        <w:t>Plānotā kūdras ieguve būtiski nepasliktinās sugas ligzdošanas un barošanās apstākļus. Nevar izslēgt trokšņa traucējuma potenciāli negatīvu ietekmi.</w:t>
      </w:r>
    </w:p>
    <w:p w14:paraId="75E1B30B" w14:textId="3EFB6462" w:rsidR="00300858" w:rsidRDefault="00077EE5" w:rsidP="00CC7119">
      <w:pPr>
        <w:spacing w:after="120"/>
        <w:ind w:left="993"/>
        <w:jc w:val="both"/>
        <w:rPr>
          <w:iCs/>
        </w:rPr>
      </w:pPr>
      <w:r w:rsidRPr="00167CC0">
        <w:t>Vokalizējoš</w:t>
      </w:r>
      <w:r w:rsidR="003B5F06">
        <w:t>i</w:t>
      </w:r>
      <w:r w:rsidRPr="00167CC0">
        <w:t xml:space="preserve"> mazā mušķērāja </w:t>
      </w:r>
      <w:proofErr w:type="spellStart"/>
      <w:r w:rsidRPr="00167CC0">
        <w:rPr>
          <w:i/>
          <w:iCs/>
        </w:rPr>
        <w:t>Ficedula</w:t>
      </w:r>
      <w:proofErr w:type="spellEnd"/>
      <w:r w:rsidRPr="00167CC0">
        <w:rPr>
          <w:i/>
          <w:iCs/>
        </w:rPr>
        <w:t xml:space="preserve"> </w:t>
      </w:r>
      <w:proofErr w:type="spellStart"/>
      <w:r w:rsidRPr="00167CC0">
        <w:rPr>
          <w:i/>
          <w:iCs/>
        </w:rPr>
        <w:t>parva</w:t>
      </w:r>
      <w:proofErr w:type="spellEnd"/>
      <w:r w:rsidRPr="00167CC0">
        <w:rPr>
          <w:i/>
          <w:iCs/>
        </w:rPr>
        <w:t xml:space="preserve"> </w:t>
      </w:r>
      <w:r w:rsidRPr="00167CC0">
        <w:t>tēviņ</w:t>
      </w:r>
      <w:r w:rsidR="003B5F06">
        <w:t>i</w:t>
      </w:r>
      <w:r w:rsidRPr="00167CC0">
        <w:t xml:space="preserve"> ligzdošanai piemērotā biotopā </w:t>
      </w:r>
      <w:r w:rsidR="003B5F06">
        <w:t>12</w:t>
      </w:r>
      <w:r w:rsidRPr="00167CC0">
        <w:t>.</w:t>
      </w:r>
      <w:r w:rsidR="003B5F06">
        <w:t>05</w:t>
      </w:r>
      <w:r w:rsidRPr="00167CC0">
        <w:t>.2021. konstatēt</w:t>
      </w:r>
      <w:r w:rsidR="003B5F06">
        <w:t xml:space="preserve">i privātā valdījumā esošos īpašumos (zemes vienības kadastra apzīmējums </w:t>
      </w:r>
      <w:r w:rsidR="003B5F06" w:rsidRPr="003B5F06">
        <w:t>7201060110</w:t>
      </w:r>
      <w:r w:rsidR="003B5F06">
        <w:t xml:space="preserve">; </w:t>
      </w:r>
      <w:r w:rsidR="003B5F06" w:rsidRPr="003B5F06">
        <w:t>7201060210</w:t>
      </w:r>
      <w:r w:rsidR="003B5F06">
        <w:t xml:space="preserve">) aptuveni 50 m attālumā no plānotās darbības vietas. </w:t>
      </w:r>
      <w:r w:rsidRPr="00167CC0">
        <w:t xml:space="preserve">Mazā mušķērāja ligzdošanai nepieciešami mitri vidēja vecuma un veci lapkoku vai jaukti saimnieciskās darbības neskarti meži ar daudziem struktūras elementiem – kritalām, stumbeņiem, </w:t>
      </w:r>
      <w:proofErr w:type="spellStart"/>
      <w:r w:rsidRPr="00167CC0">
        <w:t>sausokņiem</w:t>
      </w:r>
      <w:proofErr w:type="spellEnd"/>
      <w:r w:rsidRPr="00167CC0">
        <w:t xml:space="preserve">. </w:t>
      </w:r>
      <w:bookmarkStart w:id="12" w:name="_Hlk75894080"/>
      <w:r w:rsidRPr="00167CC0">
        <w:t>Sugas populācijas izmaiņu tendence ilgtermiņā (1991. – 2016. gadu periods) ir stabila, bet īstermiņā (2005. – 2018. gadu periods) ir pieaugoša</w:t>
      </w:r>
      <w:bookmarkEnd w:id="12"/>
      <w:r w:rsidR="0047598A">
        <w:t xml:space="preserve">. </w:t>
      </w:r>
      <w:r w:rsidR="00A54C0A">
        <w:rPr>
          <w:iCs/>
        </w:rPr>
        <w:t>Plānotās kūdras ieguves</w:t>
      </w:r>
      <w:r w:rsidRPr="00167CC0">
        <w:rPr>
          <w:iCs/>
        </w:rPr>
        <w:t xml:space="preserve"> rezultātā netiks negatīvi ietekmēta sugas dzīvotne un ligzdošanas apstākļi</w:t>
      </w:r>
      <w:r w:rsidR="00A54C0A">
        <w:rPr>
          <w:iCs/>
        </w:rPr>
        <w:t>.</w:t>
      </w:r>
    </w:p>
    <w:p w14:paraId="5C19D1EF" w14:textId="0A331772" w:rsidR="00E97CF0" w:rsidRPr="0022347A" w:rsidRDefault="0022347A" w:rsidP="00CC7119">
      <w:pPr>
        <w:pStyle w:val="tv213"/>
        <w:spacing w:before="0" w:beforeAutospacing="0" w:after="120" w:afterAutospacing="0"/>
        <w:ind w:left="993"/>
        <w:jc w:val="both"/>
      </w:pPr>
      <w:r>
        <w:lastRenderedPageBreak/>
        <w:t xml:space="preserve">Garā purva tiešā tuvumā esošajās lauksaimniecībā izmantojamās zemēs 2021. gadā konstatēts rubeņu </w:t>
      </w:r>
      <w:proofErr w:type="spellStart"/>
      <w:r>
        <w:rPr>
          <w:i/>
          <w:iCs/>
        </w:rPr>
        <w:t>Lyrurus</w:t>
      </w:r>
      <w:proofErr w:type="spellEnd"/>
      <w:r>
        <w:rPr>
          <w:i/>
          <w:iCs/>
        </w:rPr>
        <w:t xml:space="preserve"> </w:t>
      </w:r>
      <w:proofErr w:type="spellStart"/>
      <w:r>
        <w:rPr>
          <w:i/>
          <w:iCs/>
        </w:rPr>
        <w:t>tetrix</w:t>
      </w:r>
      <w:proofErr w:type="spellEnd"/>
      <w:r>
        <w:rPr>
          <w:i/>
          <w:iCs/>
        </w:rPr>
        <w:t xml:space="preserve"> </w:t>
      </w:r>
      <w:r>
        <w:t xml:space="preserve">riests </w:t>
      </w:r>
      <w:r w:rsidR="001A1B84">
        <w:t>6 tēviņiem</w:t>
      </w:r>
      <w:r w:rsidR="0051130E">
        <w:t xml:space="preserve">. Viens īpatnis 2021. gadā konstatēto riesta vietu apkārtnē novērots arī 10.06.2021. (novērotājs; </w:t>
      </w:r>
      <w:proofErr w:type="spellStart"/>
      <w:r w:rsidR="0051130E">
        <w:t>Imans</w:t>
      </w:r>
      <w:proofErr w:type="spellEnd"/>
      <w:r w:rsidR="0051130E">
        <w:t xml:space="preserve"> </w:t>
      </w:r>
      <w:proofErr w:type="spellStart"/>
      <w:r w:rsidR="0051130E">
        <w:t>Jakovļevs</w:t>
      </w:r>
      <w:proofErr w:type="spellEnd"/>
      <w:r w:rsidR="0051130E">
        <w:t>).</w:t>
      </w:r>
    </w:p>
    <w:p w14:paraId="0605494B" w14:textId="7183B4B0" w:rsidR="007B78B6" w:rsidRDefault="001A1B84" w:rsidP="00CC7119">
      <w:pPr>
        <w:pStyle w:val="tv213"/>
        <w:spacing w:before="0" w:beforeAutospacing="0" w:after="120" w:afterAutospacing="0"/>
        <w:ind w:left="993"/>
        <w:jc w:val="both"/>
        <w:rPr>
          <w:iCs/>
        </w:rPr>
      </w:pPr>
      <w:r w:rsidRPr="00167CC0">
        <w:rPr>
          <w:iCs/>
        </w:rPr>
        <w:t>Suga ir iekļauta Latvijā īpaši aizsargājamu sugu sarakstā (Ministru kabineta 2000. gada 14. novembra noteikumi Nr.396 „</w:t>
      </w:r>
      <w:r w:rsidRPr="00167CC0">
        <w:rPr>
          <w:i/>
        </w:rPr>
        <w:t>Noteikumi par īpaši aizsargājamo sugu un ierobežoti izmantojamo īpaši aizsargājamo sugu sarakstu”</w:t>
      </w:r>
      <w:r w:rsidRPr="00167CC0">
        <w:rPr>
          <w:iCs/>
        </w:rPr>
        <w:t>) un Eiropas Parlamenta un Padomes Direktīvas 2009/147/EK (2009. gada 30. novembris) par savvaļas putnu aizsardzību 1. pielikumā.</w:t>
      </w:r>
      <w:r>
        <w:rPr>
          <w:iCs/>
        </w:rPr>
        <w:t xml:space="preserve"> Latvijā ligzdojošās populācijas lielums tiek vērtēts kā 5885 – </w:t>
      </w:r>
      <w:r w:rsidRPr="001A1B84">
        <w:rPr>
          <w:iCs/>
        </w:rPr>
        <w:t>15196</w:t>
      </w:r>
      <w:r>
        <w:rPr>
          <w:iCs/>
        </w:rPr>
        <w:t xml:space="preserve"> riestojoši tēviņi. </w:t>
      </w:r>
      <w:r w:rsidRPr="001A1B84">
        <w:rPr>
          <w:iCs/>
        </w:rPr>
        <w:t>Sugas populācijas izmaiņu tendence ilgtermiņā (1991. – 20</w:t>
      </w:r>
      <w:r>
        <w:rPr>
          <w:iCs/>
        </w:rPr>
        <w:t>12</w:t>
      </w:r>
      <w:r w:rsidRPr="001A1B84">
        <w:rPr>
          <w:iCs/>
        </w:rPr>
        <w:t xml:space="preserve">. gadu periods) ir </w:t>
      </w:r>
      <w:r>
        <w:rPr>
          <w:iCs/>
        </w:rPr>
        <w:t>pieaugoša</w:t>
      </w:r>
      <w:r w:rsidRPr="001A1B84">
        <w:rPr>
          <w:iCs/>
        </w:rPr>
        <w:t>, bet īstermiņā (200</w:t>
      </w:r>
      <w:r>
        <w:rPr>
          <w:iCs/>
        </w:rPr>
        <w:t>9</w:t>
      </w:r>
      <w:r w:rsidRPr="001A1B84">
        <w:rPr>
          <w:iCs/>
        </w:rPr>
        <w:t>. – 201</w:t>
      </w:r>
      <w:r>
        <w:rPr>
          <w:iCs/>
        </w:rPr>
        <w:t>7</w:t>
      </w:r>
      <w:r w:rsidRPr="001A1B84">
        <w:rPr>
          <w:iCs/>
        </w:rPr>
        <w:t xml:space="preserve">. gadu periods) </w:t>
      </w:r>
      <w:r>
        <w:rPr>
          <w:iCs/>
        </w:rPr>
        <w:t xml:space="preserve">datu trūkuma dēļ </w:t>
      </w:r>
      <w:r w:rsidRPr="001A1B84">
        <w:rPr>
          <w:iCs/>
        </w:rPr>
        <w:t xml:space="preserve">ir </w:t>
      </w:r>
      <w:r>
        <w:rPr>
          <w:iCs/>
        </w:rPr>
        <w:t>nezināma</w:t>
      </w:r>
      <w:r w:rsidR="0047598A">
        <w:rPr>
          <w:iCs/>
        </w:rPr>
        <w:t>.</w:t>
      </w:r>
    </w:p>
    <w:p w14:paraId="779023CC" w14:textId="526B154B" w:rsidR="0051130E" w:rsidRDefault="0051130E" w:rsidP="00CC7119">
      <w:pPr>
        <w:pStyle w:val="tv213"/>
        <w:spacing w:before="0" w:beforeAutospacing="0" w:after="120" w:afterAutospacing="0"/>
        <w:ind w:left="993"/>
        <w:jc w:val="both"/>
        <w:rPr>
          <w:iCs/>
        </w:rPr>
      </w:pPr>
      <w:r>
        <w:rPr>
          <w:iCs/>
        </w:rPr>
        <w:t>Rubenis ir plastisks apdzīvojamās vides izvēlē un p</w:t>
      </w:r>
      <w:r w:rsidRPr="0051130E">
        <w:rPr>
          <w:iCs/>
        </w:rPr>
        <w:t>opulācijas pastāvēšanai nepieciešams noteikts, sezonas gaitā mainīgs biotopu un tā sastāvdaļu kompleks</w:t>
      </w:r>
      <w:r>
        <w:rPr>
          <w:iCs/>
        </w:rPr>
        <w:t>s</w:t>
      </w:r>
      <w:r w:rsidR="005E1D30">
        <w:rPr>
          <w:iCs/>
        </w:rPr>
        <w:t>. Sugas izmantotie biotopi būtiski atšķiras dažādās dzīves gada cikla fāzēs no kurām nozīmīgākās ir pavasara riesta periods, olu veidošanas un dēšanas periods, mazuļu vadāšanas periods, baru dzīves periods līdz bieza sniega uzkrišanai un baru dzīves periods pēc bieza sniega segas izveidošanās</w:t>
      </w:r>
      <w:r w:rsidR="0047598A">
        <w:rPr>
          <w:rStyle w:val="FootnoteReference"/>
          <w:iCs/>
        </w:rPr>
        <w:footnoteReference w:id="21"/>
      </w:r>
      <w:r w:rsidR="0047598A">
        <w:rPr>
          <w:iCs/>
        </w:rPr>
        <w:t>.</w:t>
      </w:r>
    </w:p>
    <w:p w14:paraId="76EA0FE6" w14:textId="3A5C9386" w:rsidR="005E1D30" w:rsidRDefault="005E1D30" w:rsidP="00CC7119">
      <w:pPr>
        <w:pStyle w:val="tv213"/>
        <w:spacing w:before="0" w:beforeAutospacing="0" w:after="120" w:afterAutospacing="0"/>
        <w:ind w:left="993"/>
        <w:jc w:val="both"/>
        <w:rPr>
          <w:iCs/>
        </w:rPr>
      </w:pPr>
      <w:r>
        <w:rPr>
          <w:iCs/>
        </w:rPr>
        <w:t>Veicot kūdras ieguvi visā plānotajā platībā tiks būtiski negatīvi ietekmētas vai iznīcinātas dzīvotnes, kas ir sugai būtiskas olu inkubācijas periodā un mazuļu vadāšanas periodā. Tomēr plānotā kūdras ieguves ietekme uz Latvijā ligzdojošo rubeņu populāciju vērtējama kā nebūtiska (&lt; 0,05</w:t>
      </w:r>
      <w:r w:rsidR="00AA3549">
        <w:rPr>
          <w:iCs/>
        </w:rPr>
        <w:t>% no Latvijas populācijas). Rubeņiem pastāv pārcelšanās iespējas uz tuvākajā apkārtnē esošajiem piemērotajiem biotopiem.</w:t>
      </w:r>
    </w:p>
    <w:p w14:paraId="5E04C737" w14:textId="77777777" w:rsidR="0020033D" w:rsidRDefault="007B78B6" w:rsidP="00CC7119">
      <w:pPr>
        <w:pStyle w:val="tv213"/>
        <w:spacing w:before="0" w:beforeAutospacing="0" w:after="120" w:afterAutospacing="0"/>
        <w:ind w:left="993"/>
        <w:jc w:val="both"/>
        <w:rPr>
          <w:iCs/>
        </w:rPr>
      </w:pPr>
      <w:r>
        <w:rPr>
          <w:iCs/>
        </w:rPr>
        <w:t xml:space="preserve">2021. gadā veikto putnu uzskaišu laikā </w:t>
      </w:r>
      <w:r w:rsidR="00A54C0A">
        <w:rPr>
          <w:iCs/>
        </w:rPr>
        <w:t xml:space="preserve">aptuveni 500 m attālumā no plānotās kūdras ieguves vietas konstatētas vēl vairākas Latvijā īpaši aizsargājamas putnu sugas: pelēkā dzilna, vidējais dzenis, sila cīrulis </w:t>
      </w:r>
      <w:proofErr w:type="spellStart"/>
      <w:r w:rsidR="00A54C0A">
        <w:rPr>
          <w:i/>
        </w:rPr>
        <w:t>Lullula</w:t>
      </w:r>
      <w:proofErr w:type="spellEnd"/>
      <w:r w:rsidR="00A54C0A">
        <w:rPr>
          <w:i/>
        </w:rPr>
        <w:t xml:space="preserve"> </w:t>
      </w:r>
      <w:proofErr w:type="spellStart"/>
      <w:r w:rsidR="00A54C0A">
        <w:rPr>
          <w:i/>
        </w:rPr>
        <w:t>arborea</w:t>
      </w:r>
      <w:proofErr w:type="spellEnd"/>
      <w:r w:rsidR="00A54C0A">
        <w:rPr>
          <w:iCs/>
        </w:rPr>
        <w:t xml:space="preserve">. </w:t>
      </w:r>
    </w:p>
    <w:p w14:paraId="7ED5542F" w14:textId="785B66F0" w:rsidR="008F0148" w:rsidRDefault="00A54C0A" w:rsidP="00CC7119">
      <w:pPr>
        <w:pStyle w:val="tv213"/>
        <w:spacing w:before="0" w:beforeAutospacing="0" w:after="120" w:afterAutospacing="0"/>
        <w:ind w:left="993"/>
        <w:jc w:val="both"/>
        <w:rPr>
          <w:iCs/>
        </w:rPr>
      </w:pPr>
      <w:r>
        <w:rPr>
          <w:iCs/>
        </w:rPr>
        <w:t xml:space="preserve">Pelēkā dzilna un vidējais dzenis </w:t>
      </w:r>
      <w:r w:rsidR="0020033D">
        <w:rPr>
          <w:iCs/>
        </w:rPr>
        <w:t>ir ekoloģiski saistītas sugas ar platlapju kokiem un apšu audzēm. Šo sugu iespējama ligzdošana 2021. gadā konstatēta aptuveni 500 m attālumā no plānotās kūdras ieguves teritorijas, viensētas “Vanadziņi” apkārtnē. Plānotā kūdras ieguve neietekmēs vidējā dzeņa un pelēkās dzilnas ligzdošanas un barošanās apstākļus.</w:t>
      </w:r>
    </w:p>
    <w:p w14:paraId="476737FD" w14:textId="5519F8B8" w:rsidR="006565F4" w:rsidRDefault="0020033D" w:rsidP="00CC7119">
      <w:pPr>
        <w:pStyle w:val="tv213"/>
        <w:spacing w:before="0" w:beforeAutospacing="0" w:after="120" w:afterAutospacing="0"/>
        <w:ind w:left="993"/>
        <w:jc w:val="both"/>
        <w:rPr>
          <w:iCs/>
        </w:rPr>
      </w:pPr>
      <w:r>
        <w:rPr>
          <w:iCs/>
        </w:rPr>
        <w:t>Vokalizējošs sila cīrulis 12.05.2021. konstatēts aptuveni 200 m attālumā no plānotās darbības vietas, smilts karjera tuvumā pie Brencēniem</w:t>
      </w:r>
      <w:r w:rsidR="006565F4">
        <w:rPr>
          <w:iCs/>
        </w:rPr>
        <w:t xml:space="preserve">. </w:t>
      </w:r>
      <w:r w:rsidR="006565F4" w:rsidRPr="006565F4">
        <w:rPr>
          <w:iCs/>
        </w:rPr>
        <w:t>Latvijā samērā bieži sastopama putnu suga; ligzdo sausos, smilšainos zālājos, arī izcirtumos un jaunaudzēs</w:t>
      </w:r>
      <w:r w:rsidR="006565F4">
        <w:rPr>
          <w:iCs/>
        </w:rPr>
        <w:t>. Plānotā kūdras ieguve neietekmēs sila cīruļa ligzdošanas un barošanās apstākļus.</w:t>
      </w:r>
    </w:p>
    <w:p w14:paraId="0CC4354B" w14:textId="77777777" w:rsidR="00107D4A" w:rsidRPr="00942A55" w:rsidRDefault="00107D4A" w:rsidP="00CC7119">
      <w:pPr>
        <w:pStyle w:val="tv213"/>
        <w:spacing w:before="0" w:beforeAutospacing="0" w:after="120" w:afterAutospacing="0"/>
        <w:rPr>
          <w:b/>
          <w:bCs/>
        </w:rPr>
      </w:pPr>
    </w:p>
    <w:p w14:paraId="52F84C13" w14:textId="357FB6E6" w:rsidR="0092328C" w:rsidRPr="00C24FAB" w:rsidRDefault="00B87F91" w:rsidP="00CC7119">
      <w:pPr>
        <w:pStyle w:val="tv213"/>
        <w:numPr>
          <w:ilvl w:val="0"/>
          <w:numId w:val="5"/>
        </w:numPr>
        <w:spacing w:before="0" w:beforeAutospacing="0" w:after="120" w:afterAutospacing="0"/>
        <w:ind w:left="714" w:hanging="357"/>
        <w:jc w:val="both"/>
        <w:rPr>
          <w:b/>
          <w:bCs/>
        </w:rPr>
      </w:pPr>
      <w:r w:rsidRPr="00E41377">
        <w:rPr>
          <w:b/>
          <w:bCs/>
        </w:rPr>
        <w:t xml:space="preserve">Konstatētie </w:t>
      </w:r>
      <w:bookmarkStart w:id="13" w:name="_Hlk49852933"/>
      <w:r w:rsidRPr="00E41377">
        <w:rPr>
          <w:b/>
          <w:bCs/>
        </w:rPr>
        <w:t xml:space="preserve">Eiropas Savienībā </w:t>
      </w:r>
      <w:r w:rsidR="00221938" w:rsidRPr="00E41377">
        <w:rPr>
          <w:b/>
          <w:bCs/>
        </w:rPr>
        <w:t xml:space="preserve">un Latvijā </w:t>
      </w:r>
      <w:r w:rsidRPr="00E41377">
        <w:rPr>
          <w:b/>
          <w:bCs/>
        </w:rPr>
        <w:t>īpaši aizsargājamie biotopi</w:t>
      </w:r>
      <w:bookmarkEnd w:id="13"/>
      <w:r w:rsidRPr="00E41377">
        <w:rPr>
          <w:b/>
          <w:bCs/>
        </w:rPr>
        <w:t>, biotopi ar specifiskām izplatības īpatnībām Latvijā un konstatēto biotopu kvalitāte, norādot izmantotos informācijas avotus, noteikšanas metodiku un vērtēšanas kritērijus, kā arī esošie un potenciālie (ja tos iespējams identificēt) apdraudošie faktori apsekotajā teritorijā un to ietekmes vērtējums</w:t>
      </w:r>
    </w:p>
    <w:p w14:paraId="05CD2B0C" w14:textId="641C8E83" w:rsidR="00FC7214" w:rsidRDefault="000D6F22" w:rsidP="00CC7119">
      <w:pPr>
        <w:spacing w:after="120"/>
        <w:ind w:left="720"/>
        <w:jc w:val="both"/>
      </w:pPr>
      <w:r>
        <w:t xml:space="preserve">ES nozīmes biotopu </w:t>
      </w:r>
      <w:r w:rsidR="00AA77C3">
        <w:t>inventarizācija Garajā purvā pirmo reizi veikta 2015.gadā, taču pēc biotopu noteikšanas metodikas precizē</w:t>
      </w:r>
      <w:r w:rsidR="00E00413">
        <w:t>šanas</w:t>
      </w:r>
      <w:r w:rsidR="00AA77C3">
        <w:t>, saskaņā ar 2016.gadā aktualizētajiem purvu un purvaino mežu biotopu aprakstiem</w:t>
      </w:r>
      <w:r w:rsidR="00AA77C3">
        <w:rPr>
          <w:rStyle w:val="FootnoteReference"/>
        </w:rPr>
        <w:footnoteReference w:id="22"/>
      </w:r>
      <w:r w:rsidR="00AA77C3">
        <w:t xml:space="preserve"> bija nepieciešama teritorijas </w:t>
      </w:r>
      <w:r w:rsidR="002A15DD">
        <w:t xml:space="preserve">papildus apsekošana un </w:t>
      </w:r>
      <w:r w:rsidR="00AA77C3">
        <w:t xml:space="preserve">pārvērtēšana. </w:t>
      </w:r>
    </w:p>
    <w:p w14:paraId="0FA62910" w14:textId="16EA9C60" w:rsidR="00AA77C3" w:rsidRDefault="00704980" w:rsidP="00CC7119">
      <w:pPr>
        <w:spacing w:after="120"/>
        <w:ind w:left="720"/>
        <w:jc w:val="both"/>
      </w:pPr>
      <w:r w:rsidRPr="00704980">
        <w:t xml:space="preserve">Izvērtēta atbilstība </w:t>
      </w:r>
      <w:r w:rsidR="00221938">
        <w:t xml:space="preserve">ES nozīmes un </w:t>
      </w:r>
      <w:r w:rsidR="00536C71">
        <w:t xml:space="preserve">Latvijā </w:t>
      </w:r>
      <w:r w:rsidR="00221938">
        <w:t xml:space="preserve">īpaši </w:t>
      </w:r>
      <w:r w:rsidRPr="00704980">
        <w:t xml:space="preserve">aizsargājamiem biotopiem </w:t>
      </w:r>
      <w:r w:rsidR="00AA77C3">
        <w:t>plānotajā kūdras ieguves laukumā,</w:t>
      </w:r>
      <w:r w:rsidRPr="00704980">
        <w:t xml:space="preserve"> kā arī </w:t>
      </w:r>
      <w:r w:rsidR="00AA77C3">
        <w:t xml:space="preserve">kūdras </w:t>
      </w:r>
      <w:r w:rsidRPr="00704980">
        <w:t>atradnei piegulošajā teritorijā līdz 200</w:t>
      </w:r>
      <w:r w:rsidR="00536C71">
        <w:t> </w:t>
      </w:r>
      <w:r w:rsidRPr="00704980">
        <w:t xml:space="preserve">m attālumā, </w:t>
      </w:r>
      <w:r w:rsidR="00AA77C3">
        <w:t xml:space="preserve">un </w:t>
      </w:r>
      <w:r w:rsidR="00AA77C3">
        <w:lastRenderedPageBreak/>
        <w:t>pievedceļam – vismaz 50</w:t>
      </w:r>
      <w:r w:rsidR="00536C71">
        <w:t> </w:t>
      </w:r>
      <w:r w:rsidR="00AA77C3">
        <w:t xml:space="preserve">m attālumā, </w:t>
      </w:r>
      <w:r w:rsidRPr="00704980">
        <w:t xml:space="preserve">kas uzskatāms par attālumu, kurā iespējama būtiska nelabvēlīga paredzētās darbības ietekme uz aizsargājamiem biotopiem, un kurā var būt nepieciešami nosacījumi ietekmes mazināšanai. </w:t>
      </w:r>
      <w:r w:rsidR="00BE07B9">
        <w:t>Pēc papildus apsekojuma būtiski nav mainījusies ES nozīmes biotopu kopējā platība, taču precizētas robežas un savstarpējais biotopa veidu un variantu sadalījums</w:t>
      </w:r>
      <w:r w:rsidR="003258B9">
        <w:t xml:space="preserve"> (shēma 1.pielikumā).</w:t>
      </w:r>
    </w:p>
    <w:p w14:paraId="48EB8FBD" w14:textId="77B35042" w:rsidR="002A15DD" w:rsidRPr="000522C6" w:rsidRDefault="002A15DD" w:rsidP="00CC7119">
      <w:pPr>
        <w:pStyle w:val="ListParagraph"/>
        <w:numPr>
          <w:ilvl w:val="1"/>
          <w:numId w:val="5"/>
        </w:numPr>
        <w:spacing w:after="120"/>
        <w:jc w:val="both"/>
        <w:rPr>
          <w:b/>
          <w:bCs/>
        </w:rPr>
      </w:pPr>
      <w:bookmarkStart w:id="14" w:name="_Hlk74515783"/>
      <w:r w:rsidRPr="000522C6">
        <w:rPr>
          <w:b/>
          <w:bCs/>
        </w:rPr>
        <w:t>Mež</w:t>
      </w:r>
      <w:r w:rsidR="00462DDE" w:rsidRPr="000522C6">
        <w:rPr>
          <w:b/>
          <w:bCs/>
        </w:rPr>
        <w:t>u</w:t>
      </w:r>
      <w:r w:rsidRPr="000522C6">
        <w:rPr>
          <w:b/>
          <w:bCs/>
        </w:rPr>
        <w:t xml:space="preserve"> biotopi</w:t>
      </w:r>
    </w:p>
    <w:p w14:paraId="0FF61AB5" w14:textId="5DFFDBA1" w:rsidR="002A15DD" w:rsidRPr="000A08A1" w:rsidRDefault="002A15DD" w:rsidP="00CC7119">
      <w:pPr>
        <w:spacing w:after="120"/>
        <w:ind w:left="720"/>
        <w:contextualSpacing/>
        <w:jc w:val="both"/>
        <w:rPr>
          <w:u w:val="single"/>
        </w:rPr>
      </w:pPr>
      <w:r w:rsidRPr="000A08A1">
        <w:rPr>
          <w:u w:val="single"/>
        </w:rPr>
        <w:t xml:space="preserve">9010* </w:t>
      </w:r>
      <w:r w:rsidRPr="000A08A1">
        <w:rPr>
          <w:i/>
          <w:iCs/>
          <w:u w:val="single"/>
        </w:rPr>
        <w:t xml:space="preserve">Veci vai dabiski </w:t>
      </w:r>
      <w:proofErr w:type="spellStart"/>
      <w:r w:rsidRPr="000A08A1">
        <w:rPr>
          <w:i/>
          <w:iCs/>
          <w:u w:val="single"/>
        </w:rPr>
        <w:t>boreāli</w:t>
      </w:r>
      <w:proofErr w:type="spellEnd"/>
      <w:r w:rsidRPr="000A08A1">
        <w:rPr>
          <w:i/>
          <w:iCs/>
          <w:u w:val="single"/>
        </w:rPr>
        <w:t xml:space="preserve"> meži</w:t>
      </w:r>
      <w:r w:rsidRPr="000A08A1">
        <w:rPr>
          <w:u w:val="single"/>
        </w:rPr>
        <w:t xml:space="preserve">: </w:t>
      </w:r>
    </w:p>
    <w:p w14:paraId="6F6B4B72" w14:textId="7893A170" w:rsidR="002A15DD" w:rsidRPr="000A08A1" w:rsidRDefault="002A15DD" w:rsidP="00CC7119">
      <w:pPr>
        <w:spacing w:after="120"/>
        <w:ind w:left="720"/>
        <w:contextualSpacing/>
        <w:jc w:val="both"/>
      </w:pPr>
      <w:r w:rsidRPr="000A08A1">
        <w:t>229.kv. 4., 5., 7., 9.nog. – robežojas ar kūdras atradni (</w:t>
      </w:r>
      <w:r w:rsidR="000A08A1" w:rsidRPr="000A08A1">
        <w:t>kopā 3,14</w:t>
      </w:r>
      <w:r w:rsidRPr="000A08A1">
        <w:t xml:space="preserve"> ha</w:t>
      </w:r>
      <w:r w:rsidR="000A08A1" w:rsidRPr="000A08A1">
        <w:t>)</w:t>
      </w:r>
      <w:r w:rsidRPr="000A08A1">
        <w:t xml:space="preserve"> </w:t>
      </w:r>
    </w:p>
    <w:p w14:paraId="023A4F60" w14:textId="0F2F7DA0" w:rsidR="002A15DD" w:rsidRPr="000A08A1" w:rsidRDefault="002A15DD" w:rsidP="00CC7119">
      <w:pPr>
        <w:spacing w:after="120"/>
        <w:ind w:left="720"/>
        <w:contextualSpacing/>
        <w:jc w:val="both"/>
      </w:pPr>
      <w:r w:rsidRPr="000A08A1">
        <w:t xml:space="preserve">230.kv. 14. </w:t>
      </w:r>
      <w:proofErr w:type="spellStart"/>
      <w:r w:rsidRPr="000A08A1">
        <w:t>nog</w:t>
      </w:r>
      <w:proofErr w:type="spellEnd"/>
      <w:r w:rsidRPr="000A08A1">
        <w:t xml:space="preserve">. daļā – robežojas ar plānoto pievedceļu </w:t>
      </w:r>
      <w:r w:rsidR="000A08A1" w:rsidRPr="000A08A1">
        <w:t>(2,64 ha)</w:t>
      </w:r>
    </w:p>
    <w:p w14:paraId="1203CC33" w14:textId="77777777" w:rsidR="002A15DD" w:rsidRPr="000A08A1" w:rsidRDefault="002A15DD" w:rsidP="00CC7119">
      <w:pPr>
        <w:spacing w:after="120"/>
        <w:ind w:left="720"/>
        <w:contextualSpacing/>
        <w:jc w:val="both"/>
      </w:pPr>
    </w:p>
    <w:p w14:paraId="36BD8E75" w14:textId="2D9C8A2E" w:rsidR="002A15DD" w:rsidRPr="000A08A1" w:rsidRDefault="002A15DD" w:rsidP="00CC7119">
      <w:pPr>
        <w:spacing w:after="120"/>
        <w:ind w:left="720"/>
        <w:contextualSpacing/>
        <w:jc w:val="both"/>
        <w:rPr>
          <w:u w:val="single"/>
        </w:rPr>
      </w:pPr>
      <w:r w:rsidRPr="000A08A1">
        <w:rPr>
          <w:u w:val="single"/>
        </w:rPr>
        <w:t xml:space="preserve">91D0* </w:t>
      </w:r>
      <w:r w:rsidR="000A08A1" w:rsidRPr="000A08A1">
        <w:rPr>
          <w:i/>
          <w:iCs/>
          <w:u w:val="single"/>
        </w:rPr>
        <w:t>Purvaini meži</w:t>
      </w:r>
      <w:r w:rsidR="000A08A1" w:rsidRPr="000A08A1">
        <w:rPr>
          <w:u w:val="single"/>
        </w:rPr>
        <w:t>:</w:t>
      </w:r>
    </w:p>
    <w:p w14:paraId="210EE563" w14:textId="33C5BB81" w:rsidR="002A15DD" w:rsidRPr="000A08A1" w:rsidRDefault="002A15DD" w:rsidP="00CC7119">
      <w:pPr>
        <w:spacing w:after="120"/>
        <w:ind w:left="720"/>
        <w:contextualSpacing/>
        <w:jc w:val="both"/>
      </w:pPr>
      <w:bookmarkStart w:id="15" w:name="_Hlk74512704"/>
      <w:r w:rsidRPr="000A08A1">
        <w:t xml:space="preserve">229.kv. 3.nog. vidusdaļā </w:t>
      </w:r>
      <w:bookmarkEnd w:id="15"/>
      <w:r w:rsidRPr="000A08A1">
        <w:t xml:space="preserve">– </w:t>
      </w:r>
      <w:bookmarkStart w:id="16" w:name="_Hlk69219831"/>
      <w:r w:rsidRPr="000A08A1">
        <w:t>kūdras atradnē (6,34 ha)</w:t>
      </w:r>
      <w:bookmarkEnd w:id="16"/>
    </w:p>
    <w:p w14:paraId="5382DA5C" w14:textId="43B712EA" w:rsidR="002A15DD" w:rsidRPr="000A08A1" w:rsidRDefault="002A15DD" w:rsidP="00CC7119">
      <w:pPr>
        <w:spacing w:after="120"/>
        <w:ind w:left="720"/>
        <w:jc w:val="both"/>
      </w:pPr>
      <w:r w:rsidRPr="000A08A1">
        <w:t>229.kv. 3.nog. dienvidu daļā - robežojas ar kūdras atradni (9,09 ha)</w:t>
      </w:r>
    </w:p>
    <w:p w14:paraId="615D66AF" w14:textId="20C305D6" w:rsidR="000A08A1" w:rsidRPr="000A08A1" w:rsidRDefault="000A08A1" w:rsidP="00CC7119">
      <w:pPr>
        <w:spacing w:after="120"/>
        <w:ind w:left="720"/>
        <w:jc w:val="both"/>
      </w:pPr>
      <w:r w:rsidRPr="000A08A1">
        <w:t>Zemes vienībā Nr. 32460060209 - robežojas ar kūdras atradni (0,46 ha)</w:t>
      </w:r>
    </w:p>
    <w:p w14:paraId="0187E1CA" w14:textId="7523F47F" w:rsidR="002A15DD" w:rsidRPr="000103BE" w:rsidRDefault="000103BE" w:rsidP="00CC7119">
      <w:pPr>
        <w:spacing w:after="120"/>
        <w:ind w:left="720"/>
        <w:jc w:val="both"/>
        <w:rPr>
          <w:color w:val="7030A0"/>
        </w:rPr>
      </w:pPr>
      <w:r w:rsidRPr="00E2626B">
        <w:t xml:space="preserve">Izvērtējot biotopu </w:t>
      </w:r>
      <w:r w:rsidR="009445BA" w:rsidRPr="00E2626B">
        <w:t>obligāt</w:t>
      </w:r>
      <w:r w:rsidR="009445BA">
        <w:t>ā</w:t>
      </w:r>
      <w:r w:rsidR="009445BA" w:rsidRPr="00E2626B">
        <w:t xml:space="preserve">s </w:t>
      </w:r>
      <w:r w:rsidR="009445BA">
        <w:t>pazīmes</w:t>
      </w:r>
      <w:r>
        <w:rPr>
          <w:rStyle w:val="FootnoteReference"/>
        </w:rPr>
        <w:footnoteReference w:id="23"/>
      </w:r>
      <w:r>
        <w:t xml:space="preserve">, </w:t>
      </w:r>
      <w:r w:rsidRPr="00E2626B">
        <w:t xml:space="preserve">raksturojošās sugas un </w:t>
      </w:r>
      <w:proofErr w:type="spellStart"/>
      <w:r w:rsidRPr="00E2626B">
        <w:t>struktūrelementus</w:t>
      </w:r>
      <w:proofErr w:type="spellEnd"/>
      <w:r w:rsidRPr="00E2626B">
        <w:t xml:space="preserve">, konstatēts, ka daļa no ES nozīmes </w:t>
      </w:r>
      <w:r>
        <w:t xml:space="preserve">mežu </w:t>
      </w:r>
      <w:r w:rsidRPr="00E2626B">
        <w:t xml:space="preserve">biotopiem atbilst arī Latvijas īpaši aizsargājamiem biotopiem. </w:t>
      </w:r>
      <w:r w:rsidR="000A08A1">
        <w:t xml:space="preserve">Mežu biotopu raksturojums un iespējamā ietekme apkopota </w:t>
      </w:r>
      <w:r w:rsidR="000A08A1" w:rsidRPr="00587D5C">
        <w:t>2.tabulā</w:t>
      </w:r>
      <w:r w:rsidR="00107D4A" w:rsidRPr="00587D5C">
        <w:t>,</w:t>
      </w:r>
      <w:r w:rsidR="00107D4A">
        <w:t xml:space="preserve"> platības samazinājuma vērtējums – atzinuma 4.3.punktā.</w:t>
      </w:r>
    </w:p>
    <w:bookmarkEnd w:id="14"/>
    <w:p w14:paraId="60D50EBC" w14:textId="7573A69F" w:rsidR="000A08A1" w:rsidRDefault="000A08A1" w:rsidP="00CC7119">
      <w:pPr>
        <w:spacing w:after="120"/>
        <w:jc w:val="right"/>
      </w:pPr>
      <w:r>
        <w:tab/>
      </w:r>
      <w:r w:rsidRPr="00587D5C">
        <w:t>2.tabula</w:t>
      </w:r>
    </w:p>
    <w:p w14:paraId="70CC190B" w14:textId="4F4B3257" w:rsidR="00DD12C2" w:rsidRPr="00B2230E" w:rsidRDefault="00691C47" w:rsidP="00CC7119">
      <w:pPr>
        <w:spacing w:after="120"/>
        <w:ind w:firstLine="720"/>
        <w:jc w:val="center"/>
      </w:pPr>
      <w:bookmarkStart w:id="17" w:name="_Hlk74559501"/>
      <w:r w:rsidRPr="00B2230E">
        <w:t>ES nozīmes un Latvijā īpaši aizsargājamo meža biotopu raksturojums un nosacījumi iespējamās ietekmes samazināšanai</w:t>
      </w:r>
    </w:p>
    <w:tbl>
      <w:tblPr>
        <w:tblStyle w:val="TableGrid"/>
        <w:tblW w:w="8936" w:type="dxa"/>
        <w:jc w:val="center"/>
        <w:tblLook w:val="04A0" w:firstRow="1" w:lastRow="0" w:firstColumn="1" w:lastColumn="0" w:noHBand="0" w:noVBand="1"/>
      </w:tblPr>
      <w:tblGrid>
        <w:gridCol w:w="1316"/>
        <w:gridCol w:w="1089"/>
        <w:gridCol w:w="2268"/>
        <w:gridCol w:w="2061"/>
        <w:gridCol w:w="2202"/>
      </w:tblGrid>
      <w:tr w:rsidR="0094130D" w:rsidRPr="00462DDE" w14:paraId="04427303" w14:textId="77777777" w:rsidTr="009445BA">
        <w:trPr>
          <w:jc w:val="center"/>
        </w:trPr>
        <w:tc>
          <w:tcPr>
            <w:tcW w:w="1316" w:type="dxa"/>
            <w:vAlign w:val="center"/>
          </w:tcPr>
          <w:p w14:paraId="10E61994" w14:textId="77777777" w:rsidR="00462DDE" w:rsidRPr="009445BA" w:rsidRDefault="00462DDE" w:rsidP="009445BA">
            <w:pPr>
              <w:spacing w:after="120"/>
              <w:jc w:val="center"/>
              <w:rPr>
                <w:b/>
                <w:sz w:val="20"/>
                <w:szCs w:val="20"/>
              </w:rPr>
            </w:pPr>
            <w:r w:rsidRPr="009445BA">
              <w:rPr>
                <w:b/>
                <w:sz w:val="20"/>
                <w:szCs w:val="20"/>
              </w:rPr>
              <w:t>Kvartāls, nogabals</w:t>
            </w:r>
          </w:p>
        </w:tc>
        <w:tc>
          <w:tcPr>
            <w:tcW w:w="1089" w:type="dxa"/>
            <w:vAlign w:val="center"/>
          </w:tcPr>
          <w:p w14:paraId="6670090C" w14:textId="77777777" w:rsidR="00462DDE" w:rsidRPr="009445BA" w:rsidRDefault="00462DDE" w:rsidP="00536C71">
            <w:pPr>
              <w:spacing w:after="120"/>
              <w:jc w:val="center"/>
              <w:rPr>
                <w:b/>
                <w:sz w:val="20"/>
                <w:szCs w:val="20"/>
              </w:rPr>
            </w:pPr>
            <w:r w:rsidRPr="009445BA">
              <w:rPr>
                <w:b/>
                <w:sz w:val="20"/>
                <w:szCs w:val="20"/>
              </w:rPr>
              <w:t>ES biotopa kods, variants, kvalitāte</w:t>
            </w:r>
          </w:p>
        </w:tc>
        <w:tc>
          <w:tcPr>
            <w:tcW w:w="2268" w:type="dxa"/>
            <w:vAlign w:val="center"/>
          </w:tcPr>
          <w:p w14:paraId="7317F9BB" w14:textId="77777777" w:rsidR="00462DDE" w:rsidRPr="009445BA" w:rsidRDefault="00462DDE" w:rsidP="00536C71">
            <w:pPr>
              <w:spacing w:after="120"/>
              <w:jc w:val="center"/>
              <w:rPr>
                <w:b/>
                <w:sz w:val="20"/>
                <w:szCs w:val="20"/>
              </w:rPr>
            </w:pPr>
            <w:r w:rsidRPr="009445BA">
              <w:rPr>
                <w:b/>
                <w:sz w:val="20"/>
                <w:szCs w:val="20"/>
              </w:rPr>
              <w:t>Latvijas īpaši aizsargājamais biotops</w:t>
            </w:r>
          </w:p>
        </w:tc>
        <w:tc>
          <w:tcPr>
            <w:tcW w:w="2061" w:type="dxa"/>
            <w:vAlign w:val="center"/>
          </w:tcPr>
          <w:p w14:paraId="79D47C1B" w14:textId="5F09F307" w:rsidR="00462DDE" w:rsidRPr="009445BA" w:rsidRDefault="00073C4F" w:rsidP="009A7E18">
            <w:pPr>
              <w:spacing w:after="120"/>
              <w:jc w:val="center"/>
              <w:rPr>
                <w:b/>
                <w:sz w:val="20"/>
                <w:szCs w:val="20"/>
              </w:rPr>
            </w:pPr>
            <w:r w:rsidRPr="009445BA">
              <w:rPr>
                <w:b/>
                <w:sz w:val="20"/>
                <w:szCs w:val="20"/>
              </w:rPr>
              <w:t xml:space="preserve">Paredzētās darbības </w:t>
            </w:r>
            <w:r w:rsidR="00691C47" w:rsidRPr="009445BA">
              <w:rPr>
                <w:b/>
                <w:sz w:val="20"/>
                <w:szCs w:val="20"/>
              </w:rPr>
              <w:t xml:space="preserve">iespējamā </w:t>
            </w:r>
            <w:r w:rsidRPr="009445BA">
              <w:rPr>
                <w:b/>
                <w:sz w:val="20"/>
                <w:szCs w:val="20"/>
              </w:rPr>
              <w:t>ietekme</w:t>
            </w:r>
          </w:p>
        </w:tc>
        <w:tc>
          <w:tcPr>
            <w:tcW w:w="2202" w:type="dxa"/>
            <w:vAlign w:val="center"/>
          </w:tcPr>
          <w:p w14:paraId="67AA1DB4" w14:textId="555EC11B" w:rsidR="00462DDE" w:rsidRPr="009445BA" w:rsidRDefault="00073C4F">
            <w:pPr>
              <w:spacing w:after="120"/>
              <w:jc w:val="center"/>
              <w:rPr>
                <w:b/>
                <w:sz w:val="20"/>
                <w:szCs w:val="20"/>
              </w:rPr>
            </w:pPr>
            <w:r w:rsidRPr="009445BA">
              <w:rPr>
                <w:b/>
                <w:sz w:val="20"/>
                <w:szCs w:val="20"/>
              </w:rPr>
              <w:t>Nosacījumi ietekmes samazināšanai</w:t>
            </w:r>
          </w:p>
        </w:tc>
      </w:tr>
      <w:tr w:rsidR="0094130D" w:rsidRPr="00462DDE" w14:paraId="2284C069" w14:textId="77777777" w:rsidTr="009445BA">
        <w:trPr>
          <w:jc w:val="center"/>
        </w:trPr>
        <w:tc>
          <w:tcPr>
            <w:tcW w:w="1316" w:type="dxa"/>
          </w:tcPr>
          <w:p w14:paraId="4DD74207" w14:textId="42DB9229" w:rsidR="00073C4F" w:rsidRPr="00462DDE" w:rsidRDefault="00073C4F" w:rsidP="000522C6">
            <w:pPr>
              <w:spacing w:after="120"/>
              <w:rPr>
                <w:bCs/>
                <w:sz w:val="20"/>
                <w:szCs w:val="20"/>
              </w:rPr>
            </w:pPr>
            <w:r w:rsidRPr="00073C4F">
              <w:rPr>
                <w:bCs/>
                <w:sz w:val="20"/>
                <w:szCs w:val="20"/>
              </w:rPr>
              <w:t>229.kv. 4., 5.nog.</w:t>
            </w:r>
          </w:p>
        </w:tc>
        <w:tc>
          <w:tcPr>
            <w:tcW w:w="1089" w:type="dxa"/>
          </w:tcPr>
          <w:p w14:paraId="560CE69A" w14:textId="7896B7D0" w:rsidR="00073C4F" w:rsidRPr="00462DDE" w:rsidRDefault="00073C4F" w:rsidP="000522C6">
            <w:pPr>
              <w:spacing w:after="120"/>
              <w:jc w:val="center"/>
              <w:rPr>
                <w:bCs/>
                <w:sz w:val="20"/>
                <w:szCs w:val="20"/>
              </w:rPr>
            </w:pPr>
            <w:r>
              <w:rPr>
                <w:bCs/>
                <w:sz w:val="20"/>
                <w:szCs w:val="20"/>
              </w:rPr>
              <w:t>9010*-3, vidēja</w:t>
            </w:r>
          </w:p>
        </w:tc>
        <w:tc>
          <w:tcPr>
            <w:tcW w:w="2268" w:type="dxa"/>
          </w:tcPr>
          <w:p w14:paraId="694E7B3D" w14:textId="77777777" w:rsidR="00073C4F" w:rsidRDefault="00073C4F" w:rsidP="00691C47">
            <w:pPr>
              <w:jc w:val="center"/>
              <w:rPr>
                <w:bCs/>
                <w:sz w:val="20"/>
                <w:szCs w:val="20"/>
              </w:rPr>
            </w:pPr>
            <w:r>
              <w:rPr>
                <w:bCs/>
                <w:sz w:val="20"/>
                <w:szCs w:val="20"/>
              </w:rPr>
              <w:t>1.14.</w:t>
            </w:r>
          </w:p>
          <w:p w14:paraId="47F7768A" w14:textId="745CB680" w:rsidR="00691C47" w:rsidRPr="00462DDE" w:rsidRDefault="00691C47" w:rsidP="00691C47">
            <w:pPr>
              <w:jc w:val="center"/>
              <w:rPr>
                <w:bCs/>
                <w:sz w:val="20"/>
                <w:szCs w:val="20"/>
              </w:rPr>
            </w:pPr>
            <w:r>
              <w:rPr>
                <w:bCs/>
                <w:sz w:val="20"/>
                <w:szCs w:val="20"/>
              </w:rPr>
              <w:t xml:space="preserve">Atbilst definīcijai un obligātajiem kritērijiem: valdošās sugas (priedes) vecums 144 gadi, 5 biotopu raksturojošās sugas, 6 </w:t>
            </w:r>
            <w:r w:rsidR="00281515" w:rsidRPr="00281515">
              <w:rPr>
                <w:bCs/>
                <w:sz w:val="20"/>
                <w:szCs w:val="20"/>
              </w:rPr>
              <w:t>bioloģiski nozīmīgi struktūras elementi</w:t>
            </w:r>
          </w:p>
        </w:tc>
        <w:tc>
          <w:tcPr>
            <w:tcW w:w="2061" w:type="dxa"/>
          </w:tcPr>
          <w:p w14:paraId="7B8B68BE" w14:textId="3F592A48" w:rsidR="00073C4F" w:rsidRDefault="00691C47" w:rsidP="000522C6">
            <w:pPr>
              <w:spacing w:after="120"/>
              <w:jc w:val="center"/>
              <w:rPr>
                <w:bCs/>
                <w:sz w:val="20"/>
                <w:szCs w:val="20"/>
              </w:rPr>
            </w:pPr>
            <w:r>
              <w:rPr>
                <w:bCs/>
                <w:sz w:val="20"/>
                <w:szCs w:val="20"/>
              </w:rPr>
              <w:t xml:space="preserve">Nebūtiska ietekme var skart biotopa austrumu daļu, kas robežojas ar plānoto kūdras ieguves laukumu. Šobrīd </w:t>
            </w:r>
            <w:r w:rsidR="0094130D">
              <w:rPr>
                <w:bCs/>
                <w:sz w:val="20"/>
                <w:szCs w:val="20"/>
              </w:rPr>
              <w:t xml:space="preserve">to norobežo šaura, augsta grāvja </w:t>
            </w:r>
            <w:proofErr w:type="spellStart"/>
            <w:r w:rsidR="0094130D">
              <w:rPr>
                <w:bCs/>
                <w:sz w:val="20"/>
                <w:szCs w:val="20"/>
              </w:rPr>
              <w:t>atbērtne</w:t>
            </w:r>
            <w:proofErr w:type="spellEnd"/>
            <w:r w:rsidR="0094130D">
              <w:rPr>
                <w:bCs/>
                <w:sz w:val="20"/>
                <w:szCs w:val="20"/>
              </w:rPr>
              <w:t xml:space="preserve"> - valnis.</w:t>
            </w:r>
            <w:r>
              <w:rPr>
                <w:bCs/>
                <w:sz w:val="20"/>
                <w:szCs w:val="20"/>
              </w:rPr>
              <w:t xml:space="preserve"> </w:t>
            </w:r>
          </w:p>
        </w:tc>
        <w:tc>
          <w:tcPr>
            <w:tcW w:w="2202" w:type="dxa"/>
          </w:tcPr>
          <w:p w14:paraId="2E3E2E58" w14:textId="33E7DD5B" w:rsidR="00073C4F" w:rsidRDefault="0094130D" w:rsidP="000522C6">
            <w:pPr>
              <w:spacing w:after="120"/>
              <w:jc w:val="center"/>
              <w:rPr>
                <w:bCs/>
                <w:sz w:val="20"/>
                <w:szCs w:val="20"/>
              </w:rPr>
            </w:pPr>
            <w:bookmarkStart w:id="18" w:name="_Hlk74577367"/>
            <w:r>
              <w:rPr>
                <w:bCs/>
                <w:sz w:val="20"/>
                <w:szCs w:val="20"/>
              </w:rPr>
              <w:t xml:space="preserve">Saglabāt esošo valni, necirst kokus 229.kv. 4.nog. Tehnikas pārvietošanās pieļaujama pa jaunu </w:t>
            </w:r>
            <w:proofErr w:type="spellStart"/>
            <w:r>
              <w:rPr>
                <w:bCs/>
                <w:sz w:val="20"/>
                <w:szCs w:val="20"/>
              </w:rPr>
              <w:t>atbērtni</w:t>
            </w:r>
            <w:proofErr w:type="spellEnd"/>
            <w:r>
              <w:rPr>
                <w:bCs/>
                <w:sz w:val="20"/>
                <w:szCs w:val="20"/>
              </w:rPr>
              <w:t>, kas veidojama grāvja kreisajā (ziemeļaustrumu) pusē – shēmā 2.pielikumā ar brūnu pārtrauktu līniju</w:t>
            </w:r>
            <w:bookmarkEnd w:id="18"/>
          </w:p>
        </w:tc>
      </w:tr>
      <w:tr w:rsidR="0094130D" w:rsidRPr="00462DDE" w14:paraId="2BEA7952" w14:textId="77777777" w:rsidTr="009445BA">
        <w:trPr>
          <w:jc w:val="center"/>
        </w:trPr>
        <w:tc>
          <w:tcPr>
            <w:tcW w:w="1316" w:type="dxa"/>
          </w:tcPr>
          <w:p w14:paraId="59D2F4B2" w14:textId="7C83073B" w:rsidR="00073C4F" w:rsidRPr="00462DDE" w:rsidRDefault="00073C4F" w:rsidP="000522C6">
            <w:pPr>
              <w:spacing w:after="120"/>
              <w:rPr>
                <w:bCs/>
                <w:sz w:val="20"/>
                <w:szCs w:val="20"/>
              </w:rPr>
            </w:pPr>
            <w:r w:rsidRPr="00073C4F">
              <w:rPr>
                <w:bCs/>
                <w:sz w:val="20"/>
                <w:szCs w:val="20"/>
              </w:rPr>
              <w:t>229.kv. 7., 9.nog.</w:t>
            </w:r>
          </w:p>
        </w:tc>
        <w:tc>
          <w:tcPr>
            <w:tcW w:w="1089" w:type="dxa"/>
          </w:tcPr>
          <w:p w14:paraId="0D0231C7" w14:textId="1B360F81" w:rsidR="00073C4F" w:rsidRPr="00462DDE" w:rsidRDefault="00073C4F" w:rsidP="000522C6">
            <w:pPr>
              <w:spacing w:after="120"/>
              <w:jc w:val="center"/>
              <w:rPr>
                <w:bCs/>
                <w:sz w:val="20"/>
                <w:szCs w:val="20"/>
              </w:rPr>
            </w:pPr>
            <w:r w:rsidRPr="00073C4F">
              <w:rPr>
                <w:bCs/>
                <w:sz w:val="20"/>
                <w:szCs w:val="20"/>
              </w:rPr>
              <w:t>9010*-3, vidēja</w:t>
            </w:r>
          </w:p>
        </w:tc>
        <w:tc>
          <w:tcPr>
            <w:tcW w:w="2268" w:type="dxa"/>
          </w:tcPr>
          <w:p w14:paraId="3D0DFD23" w14:textId="77777777" w:rsidR="00073C4F" w:rsidRDefault="00073C4F" w:rsidP="0094130D">
            <w:pPr>
              <w:jc w:val="center"/>
              <w:rPr>
                <w:bCs/>
                <w:sz w:val="20"/>
                <w:szCs w:val="20"/>
              </w:rPr>
            </w:pPr>
            <w:r>
              <w:rPr>
                <w:bCs/>
                <w:sz w:val="20"/>
                <w:szCs w:val="20"/>
              </w:rPr>
              <w:t>1.14.</w:t>
            </w:r>
          </w:p>
          <w:p w14:paraId="283C49DB" w14:textId="42D3572C" w:rsidR="0094130D" w:rsidRPr="00462DDE" w:rsidRDefault="0094130D" w:rsidP="000522C6">
            <w:pPr>
              <w:spacing w:after="120"/>
              <w:jc w:val="center"/>
              <w:rPr>
                <w:bCs/>
                <w:sz w:val="20"/>
                <w:szCs w:val="20"/>
              </w:rPr>
            </w:pPr>
            <w:r w:rsidRPr="0094130D">
              <w:rPr>
                <w:bCs/>
                <w:sz w:val="20"/>
                <w:szCs w:val="20"/>
              </w:rPr>
              <w:t>Atbilst definīcijai un obligātajiem kritērijiem: valdošās sugas (</w:t>
            </w:r>
            <w:r>
              <w:rPr>
                <w:bCs/>
                <w:sz w:val="20"/>
                <w:szCs w:val="20"/>
              </w:rPr>
              <w:t>egl</w:t>
            </w:r>
            <w:r w:rsidRPr="0094130D">
              <w:rPr>
                <w:bCs/>
                <w:sz w:val="20"/>
                <w:szCs w:val="20"/>
              </w:rPr>
              <w:t>es) vecums 1</w:t>
            </w:r>
            <w:r>
              <w:rPr>
                <w:bCs/>
                <w:sz w:val="20"/>
                <w:szCs w:val="20"/>
              </w:rPr>
              <w:t>2</w:t>
            </w:r>
            <w:r w:rsidRPr="0094130D">
              <w:rPr>
                <w:bCs/>
                <w:sz w:val="20"/>
                <w:szCs w:val="20"/>
              </w:rPr>
              <w:t xml:space="preserve">4 gadi, </w:t>
            </w:r>
            <w:r>
              <w:rPr>
                <w:bCs/>
                <w:sz w:val="20"/>
                <w:szCs w:val="20"/>
              </w:rPr>
              <w:t>6</w:t>
            </w:r>
            <w:r w:rsidRPr="0094130D">
              <w:rPr>
                <w:bCs/>
                <w:sz w:val="20"/>
                <w:szCs w:val="20"/>
              </w:rPr>
              <w:t xml:space="preserve"> biotopu raksturojošās sugas, 6 bioloģiski nozīmīgi struktūr</w:t>
            </w:r>
            <w:r w:rsidR="00281515">
              <w:rPr>
                <w:bCs/>
                <w:sz w:val="20"/>
                <w:szCs w:val="20"/>
              </w:rPr>
              <w:t xml:space="preserve">as </w:t>
            </w:r>
            <w:r w:rsidRPr="0094130D">
              <w:rPr>
                <w:bCs/>
                <w:sz w:val="20"/>
                <w:szCs w:val="20"/>
              </w:rPr>
              <w:t>elementi</w:t>
            </w:r>
          </w:p>
        </w:tc>
        <w:tc>
          <w:tcPr>
            <w:tcW w:w="2061" w:type="dxa"/>
          </w:tcPr>
          <w:p w14:paraId="2BEA10A1" w14:textId="5534419C" w:rsidR="00073C4F" w:rsidRDefault="0094130D" w:rsidP="000522C6">
            <w:pPr>
              <w:spacing w:after="120"/>
              <w:jc w:val="center"/>
              <w:rPr>
                <w:bCs/>
                <w:sz w:val="20"/>
                <w:szCs w:val="20"/>
              </w:rPr>
            </w:pPr>
            <w:r>
              <w:rPr>
                <w:bCs/>
                <w:sz w:val="20"/>
                <w:szCs w:val="20"/>
              </w:rPr>
              <w:t>I</w:t>
            </w:r>
            <w:r w:rsidRPr="0094130D">
              <w:rPr>
                <w:bCs/>
                <w:sz w:val="20"/>
                <w:szCs w:val="20"/>
              </w:rPr>
              <w:t xml:space="preserve">etekme var skart biotopa austrumu daļu, kas robežojas ar plānoto kūdras ieguves laukumu. Šobrīd to norobežo šaura, augsta grāvja </w:t>
            </w:r>
            <w:proofErr w:type="spellStart"/>
            <w:r w:rsidRPr="0094130D">
              <w:rPr>
                <w:bCs/>
                <w:sz w:val="20"/>
                <w:szCs w:val="20"/>
              </w:rPr>
              <w:t>atbērtne</w:t>
            </w:r>
            <w:proofErr w:type="spellEnd"/>
            <w:r w:rsidRPr="0094130D">
              <w:rPr>
                <w:bCs/>
                <w:sz w:val="20"/>
                <w:szCs w:val="20"/>
              </w:rPr>
              <w:t xml:space="preserve"> - valnis.</w:t>
            </w:r>
          </w:p>
        </w:tc>
        <w:tc>
          <w:tcPr>
            <w:tcW w:w="2202" w:type="dxa"/>
          </w:tcPr>
          <w:p w14:paraId="4D8CC18F" w14:textId="2233678E" w:rsidR="00073C4F" w:rsidRDefault="0094130D" w:rsidP="000522C6">
            <w:pPr>
              <w:spacing w:after="120"/>
              <w:jc w:val="center"/>
              <w:rPr>
                <w:bCs/>
                <w:sz w:val="20"/>
                <w:szCs w:val="20"/>
              </w:rPr>
            </w:pPr>
            <w:r w:rsidRPr="0094130D">
              <w:rPr>
                <w:bCs/>
                <w:sz w:val="20"/>
                <w:szCs w:val="20"/>
              </w:rPr>
              <w:t xml:space="preserve">Saglabāt esošo valni, necirst kokus 229.kv. </w:t>
            </w:r>
            <w:r w:rsidR="00D64B51">
              <w:rPr>
                <w:bCs/>
                <w:sz w:val="20"/>
                <w:szCs w:val="20"/>
              </w:rPr>
              <w:t>9</w:t>
            </w:r>
            <w:r w:rsidRPr="0094130D">
              <w:rPr>
                <w:bCs/>
                <w:sz w:val="20"/>
                <w:szCs w:val="20"/>
              </w:rPr>
              <w:t xml:space="preserve">.nog. Tehnikas pārvietošanās pieļaujama pa jaunu </w:t>
            </w:r>
            <w:proofErr w:type="spellStart"/>
            <w:r w:rsidRPr="0094130D">
              <w:rPr>
                <w:bCs/>
                <w:sz w:val="20"/>
                <w:szCs w:val="20"/>
              </w:rPr>
              <w:t>atbērtni</w:t>
            </w:r>
            <w:proofErr w:type="spellEnd"/>
            <w:r w:rsidRPr="0094130D">
              <w:rPr>
                <w:bCs/>
                <w:sz w:val="20"/>
                <w:szCs w:val="20"/>
              </w:rPr>
              <w:t>, kas veidojama grāvja kreisajā (ziemeļaustrumu</w:t>
            </w:r>
            <w:r w:rsidR="00D64B51">
              <w:rPr>
                <w:bCs/>
                <w:sz w:val="20"/>
                <w:szCs w:val="20"/>
              </w:rPr>
              <w:t>-austrumu</w:t>
            </w:r>
            <w:r w:rsidRPr="0094130D">
              <w:rPr>
                <w:bCs/>
                <w:sz w:val="20"/>
                <w:szCs w:val="20"/>
              </w:rPr>
              <w:t>) pusē – shēmā 2.pielikumā ar brūnu pārtrauktu līniju</w:t>
            </w:r>
          </w:p>
        </w:tc>
      </w:tr>
      <w:tr w:rsidR="0094130D" w:rsidRPr="00462DDE" w14:paraId="1710730E" w14:textId="77777777" w:rsidTr="009445BA">
        <w:trPr>
          <w:jc w:val="center"/>
        </w:trPr>
        <w:tc>
          <w:tcPr>
            <w:tcW w:w="1316" w:type="dxa"/>
          </w:tcPr>
          <w:p w14:paraId="78C2AA4A" w14:textId="671AA174" w:rsidR="00073C4F" w:rsidRPr="00462DDE" w:rsidRDefault="00E00413" w:rsidP="000522C6">
            <w:pPr>
              <w:spacing w:after="120"/>
              <w:rPr>
                <w:bCs/>
                <w:sz w:val="20"/>
                <w:szCs w:val="20"/>
              </w:rPr>
            </w:pPr>
            <w:bookmarkStart w:id="19" w:name="_Hlk74561134"/>
            <w:bookmarkEnd w:id="17"/>
            <w:r w:rsidRPr="00E00413">
              <w:rPr>
                <w:bCs/>
                <w:sz w:val="20"/>
                <w:szCs w:val="20"/>
              </w:rPr>
              <w:t>229.kv. 3.nog. vidusdaļā</w:t>
            </w:r>
          </w:p>
        </w:tc>
        <w:tc>
          <w:tcPr>
            <w:tcW w:w="1089" w:type="dxa"/>
          </w:tcPr>
          <w:p w14:paraId="5F0BDCFB" w14:textId="2A83257E" w:rsidR="00073C4F" w:rsidRPr="00462DDE" w:rsidRDefault="00E00413" w:rsidP="000522C6">
            <w:pPr>
              <w:spacing w:after="120"/>
              <w:jc w:val="center"/>
              <w:rPr>
                <w:bCs/>
                <w:sz w:val="20"/>
                <w:szCs w:val="20"/>
              </w:rPr>
            </w:pPr>
            <w:r>
              <w:rPr>
                <w:bCs/>
                <w:sz w:val="20"/>
                <w:szCs w:val="20"/>
              </w:rPr>
              <w:t>91D0*-1, laba</w:t>
            </w:r>
          </w:p>
        </w:tc>
        <w:tc>
          <w:tcPr>
            <w:tcW w:w="2268" w:type="dxa"/>
          </w:tcPr>
          <w:p w14:paraId="67E97D55" w14:textId="0453D507" w:rsidR="00EB0E80" w:rsidRPr="00EB0E80" w:rsidRDefault="00EB0E80" w:rsidP="00EB0E80">
            <w:pPr>
              <w:jc w:val="center"/>
              <w:rPr>
                <w:bCs/>
                <w:sz w:val="20"/>
                <w:szCs w:val="20"/>
              </w:rPr>
            </w:pPr>
            <w:r w:rsidRPr="00EB0E80">
              <w:rPr>
                <w:bCs/>
                <w:sz w:val="20"/>
                <w:szCs w:val="20"/>
              </w:rPr>
              <w:t>1.1</w:t>
            </w:r>
            <w:r>
              <w:rPr>
                <w:bCs/>
                <w:sz w:val="20"/>
                <w:szCs w:val="20"/>
              </w:rPr>
              <w:t>5</w:t>
            </w:r>
            <w:r w:rsidRPr="00EB0E80">
              <w:rPr>
                <w:bCs/>
                <w:sz w:val="20"/>
                <w:szCs w:val="20"/>
              </w:rPr>
              <w:t>.</w:t>
            </w:r>
          </w:p>
          <w:p w14:paraId="65296C03" w14:textId="4D24FB56" w:rsidR="00073C4F" w:rsidRPr="00462DDE" w:rsidRDefault="00EB0E80" w:rsidP="00281515">
            <w:pPr>
              <w:spacing w:after="120"/>
              <w:jc w:val="center"/>
              <w:rPr>
                <w:bCs/>
                <w:sz w:val="20"/>
                <w:szCs w:val="20"/>
              </w:rPr>
            </w:pPr>
            <w:r w:rsidRPr="00EB0E80">
              <w:rPr>
                <w:bCs/>
                <w:sz w:val="20"/>
                <w:szCs w:val="20"/>
              </w:rPr>
              <w:t xml:space="preserve">Atbilst definīcijai un obligātajiem kritērijiem: </w:t>
            </w:r>
            <w:r>
              <w:rPr>
                <w:bCs/>
                <w:sz w:val="20"/>
                <w:szCs w:val="20"/>
              </w:rPr>
              <w:t xml:space="preserve">hidroloģija – atbilst; </w:t>
            </w:r>
            <w:r w:rsidRPr="00EB0E80">
              <w:rPr>
                <w:bCs/>
                <w:sz w:val="20"/>
                <w:szCs w:val="20"/>
              </w:rPr>
              <w:lastRenderedPageBreak/>
              <w:t>valdošās sugas (</w:t>
            </w:r>
            <w:r>
              <w:rPr>
                <w:bCs/>
                <w:sz w:val="20"/>
                <w:szCs w:val="20"/>
              </w:rPr>
              <w:t>pried</w:t>
            </w:r>
            <w:r w:rsidRPr="00EB0E80">
              <w:rPr>
                <w:bCs/>
                <w:sz w:val="20"/>
                <w:szCs w:val="20"/>
              </w:rPr>
              <w:t xml:space="preserve">es) vecums </w:t>
            </w:r>
            <w:r w:rsidR="00281515">
              <w:rPr>
                <w:bCs/>
                <w:sz w:val="20"/>
                <w:szCs w:val="20"/>
              </w:rPr>
              <w:t>noteikts  vizuāli pēc koku vainagiem, stumbriem un zariem  - vismaz 100 gadi, 7</w:t>
            </w:r>
            <w:r w:rsidRPr="00EB0E80">
              <w:rPr>
                <w:bCs/>
                <w:sz w:val="20"/>
                <w:szCs w:val="20"/>
              </w:rPr>
              <w:t xml:space="preserve"> biotopu raksturojošās sugas, </w:t>
            </w:r>
            <w:r w:rsidR="00281515">
              <w:rPr>
                <w:bCs/>
                <w:sz w:val="20"/>
                <w:szCs w:val="20"/>
              </w:rPr>
              <w:t>3</w:t>
            </w:r>
            <w:r w:rsidRPr="00EB0E80">
              <w:rPr>
                <w:bCs/>
                <w:sz w:val="20"/>
                <w:szCs w:val="20"/>
              </w:rPr>
              <w:t xml:space="preserve"> </w:t>
            </w:r>
            <w:r w:rsidR="00281515" w:rsidRPr="00281515">
              <w:rPr>
                <w:bCs/>
                <w:sz w:val="20"/>
                <w:szCs w:val="20"/>
              </w:rPr>
              <w:t>bioloģiski nozīmīgi struktūras elementi</w:t>
            </w:r>
          </w:p>
        </w:tc>
        <w:tc>
          <w:tcPr>
            <w:tcW w:w="2061" w:type="dxa"/>
          </w:tcPr>
          <w:p w14:paraId="01219F56" w14:textId="29B2A71D" w:rsidR="00073C4F" w:rsidRDefault="00281515" w:rsidP="000522C6">
            <w:pPr>
              <w:spacing w:after="120"/>
              <w:jc w:val="center"/>
              <w:rPr>
                <w:bCs/>
                <w:sz w:val="20"/>
                <w:szCs w:val="20"/>
              </w:rPr>
            </w:pPr>
            <w:r>
              <w:rPr>
                <w:bCs/>
                <w:sz w:val="20"/>
                <w:szCs w:val="20"/>
              </w:rPr>
              <w:lastRenderedPageBreak/>
              <w:t xml:space="preserve">Veicot kūdras ieguvi, ietekme </w:t>
            </w:r>
            <w:r w:rsidR="00CE0780">
              <w:rPr>
                <w:bCs/>
                <w:sz w:val="20"/>
                <w:szCs w:val="20"/>
              </w:rPr>
              <w:t xml:space="preserve">uz visu biotopa platību (6,34 ha) </w:t>
            </w:r>
            <w:r>
              <w:rPr>
                <w:bCs/>
                <w:sz w:val="20"/>
                <w:szCs w:val="20"/>
              </w:rPr>
              <w:t xml:space="preserve">būs būtiska </w:t>
            </w:r>
            <w:r>
              <w:rPr>
                <w:bCs/>
                <w:sz w:val="20"/>
                <w:szCs w:val="20"/>
              </w:rPr>
              <w:lastRenderedPageBreak/>
              <w:t>un neatgriezeniska</w:t>
            </w:r>
          </w:p>
        </w:tc>
        <w:tc>
          <w:tcPr>
            <w:tcW w:w="2202" w:type="dxa"/>
          </w:tcPr>
          <w:p w14:paraId="01EA5D78" w14:textId="7BCFE3FA" w:rsidR="00073C4F" w:rsidRDefault="00281515" w:rsidP="000522C6">
            <w:pPr>
              <w:spacing w:after="120"/>
              <w:jc w:val="center"/>
              <w:rPr>
                <w:bCs/>
                <w:sz w:val="20"/>
                <w:szCs w:val="20"/>
              </w:rPr>
            </w:pPr>
            <w:r>
              <w:rPr>
                <w:bCs/>
                <w:sz w:val="20"/>
                <w:szCs w:val="20"/>
              </w:rPr>
              <w:lastRenderedPageBreak/>
              <w:t xml:space="preserve">Kūdras ieguves gadījumā </w:t>
            </w:r>
            <w:r w:rsidR="0078786C">
              <w:rPr>
                <w:bCs/>
                <w:sz w:val="20"/>
                <w:szCs w:val="20"/>
              </w:rPr>
              <w:t>–</w:t>
            </w:r>
            <w:r>
              <w:rPr>
                <w:bCs/>
                <w:sz w:val="20"/>
                <w:szCs w:val="20"/>
              </w:rPr>
              <w:t xml:space="preserve"> nav</w:t>
            </w:r>
            <w:r w:rsidR="0078786C">
              <w:rPr>
                <w:bCs/>
                <w:sz w:val="20"/>
                <w:szCs w:val="20"/>
              </w:rPr>
              <w:t xml:space="preserve"> iespējami</w:t>
            </w:r>
          </w:p>
        </w:tc>
      </w:tr>
      <w:bookmarkEnd w:id="19"/>
      <w:tr w:rsidR="0094130D" w:rsidRPr="00462DDE" w14:paraId="060D3CC2" w14:textId="77777777" w:rsidTr="009445BA">
        <w:trPr>
          <w:jc w:val="center"/>
        </w:trPr>
        <w:tc>
          <w:tcPr>
            <w:tcW w:w="1316" w:type="dxa"/>
          </w:tcPr>
          <w:p w14:paraId="0C4A67D2" w14:textId="5C690F80" w:rsidR="00073C4F" w:rsidRPr="00462DDE" w:rsidRDefault="00E00413" w:rsidP="000522C6">
            <w:pPr>
              <w:spacing w:after="120"/>
              <w:rPr>
                <w:bCs/>
                <w:sz w:val="20"/>
                <w:szCs w:val="20"/>
              </w:rPr>
            </w:pPr>
            <w:r w:rsidRPr="00E00413">
              <w:rPr>
                <w:bCs/>
                <w:sz w:val="20"/>
                <w:szCs w:val="20"/>
              </w:rPr>
              <w:lastRenderedPageBreak/>
              <w:t>229.kv. 3.nog. dienvidu daļā</w:t>
            </w:r>
          </w:p>
        </w:tc>
        <w:tc>
          <w:tcPr>
            <w:tcW w:w="1089" w:type="dxa"/>
          </w:tcPr>
          <w:p w14:paraId="1D7D9186" w14:textId="345FF1D1" w:rsidR="00073C4F" w:rsidRPr="00462DDE" w:rsidRDefault="00E00413" w:rsidP="000522C6">
            <w:pPr>
              <w:spacing w:after="120"/>
              <w:jc w:val="center"/>
              <w:rPr>
                <w:bCs/>
                <w:sz w:val="20"/>
                <w:szCs w:val="20"/>
              </w:rPr>
            </w:pPr>
            <w:r>
              <w:rPr>
                <w:bCs/>
                <w:sz w:val="20"/>
                <w:szCs w:val="20"/>
              </w:rPr>
              <w:t>91D0*-1, zema</w:t>
            </w:r>
          </w:p>
        </w:tc>
        <w:tc>
          <w:tcPr>
            <w:tcW w:w="2268" w:type="dxa"/>
          </w:tcPr>
          <w:p w14:paraId="5027ADDA" w14:textId="1D45544C" w:rsidR="00F70F13" w:rsidRDefault="00281515" w:rsidP="00F70F13">
            <w:pPr>
              <w:jc w:val="center"/>
              <w:rPr>
                <w:bCs/>
                <w:sz w:val="20"/>
                <w:szCs w:val="20"/>
              </w:rPr>
            </w:pPr>
            <w:r>
              <w:rPr>
                <w:bCs/>
                <w:sz w:val="20"/>
                <w:szCs w:val="20"/>
              </w:rPr>
              <w:t>Nav</w:t>
            </w:r>
            <w:r w:rsidR="00F70F13">
              <w:rPr>
                <w:bCs/>
                <w:sz w:val="20"/>
                <w:szCs w:val="20"/>
              </w:rPr>
              <w:t xml:space="preserve"> </w:t>
            </w:r>
          </w:p>
          <w:p w14:paraId="658FF422" w14:textId="5DAD4127" w:rsidR="00073C4F" w:rsidRDefault="00F70F13" w:rsidP="000522C6">
            <w:pPr>
              <w:spacing w:after="120"/>
              <w:jc w:val="center"/>
              <w:rPr>
                <w:bCs/>
                <w:sz w:val="20"/>
                <w:szCs w:val="20"/>
              </w:rPr>
            </w:pPr>
            <w:r>
              <w:rPr>
                <w:bCs/>
                <w:sz w:val="20"/>
                <w:szCs w:val="20"/>
              </w:rPr>
              <w:t>Atbilst ES nozīmes biotopa minimālajām prasībām</w:t>
            </w:r>
          </w:p>
          <w:p w14:paraId="754477ED" w14:textId="6AFC2122" w:rsidR="00281515" w:rsidRPr="00462DDE" w:rsidRDefault="00281515" w:rsidP="000522C6">
            <w:pPr>
              <w:spacing w:after="120"/>
              <w:jc w:val="center"/>
              <w:rPr>
                <w:bCs/>
                <w:sz w:val="20"/>
                <w:szCs w:val="20"/>
              </w:rPr>
            </w:pPr>
          </w:p>
        </w:tc>
        <w:tc>
          <w:tcPr>
            <w:tcW w:w="2061" w:type="dxa"/>
          </w:tcPr>
          <w:p w14:paraId="5EB9AC6B" w14:textId="08D228AC" w:rsidR="00073C4F" w:rsidRDefault="00F70F13" w:rsidP="000522C6">
            <w:pPr>
              <w:spacing w:after="120"/>
              <w:jc w:val="center"/>
              <w:rPr>
                <w:bCs/>
                <w:sz w:val="20"/>
                <w:szCs w:val="20"/>
              </w:rPr>
            </w:pPr>
            <w:r>
              <w:rPr>
                <w:bCs/>
                <w:sz w:val="20"/>
                <w:szCs w:val="20"/>
              </w:rPr>
              <w:t>Kūdras ieguves rezultātā iespējama mitruma samazināšanās</w:t>
            </w:r>
            <w:r w:rsidR="00281515">
              <w:rPr>
                <w:bCs/>
                <w:sz w:val="20"/>
                <w:szCs w:val="20"/>
              </w:rPr>
              <w:t>. Šobrīd</w:t>
            </w:r>
            <w:r>
              <w:rPr>
                <w:bCs/>
                <w:sz w:val="20"/>
                <w:szCs w:val="20"/>
              </w:rPr>
              <w:t xml:space="preserve"> gar grāvi ziemeļu malā ir sablīvēta, neizteikta </w:t>
            </w:r>
            <w:proofErr w:type="spellStart"/>
            <w:r>
              <w:rPr>
                <w:bCs/>
                <w:sz w:val="20"/>
                <w:szCs w:val="20"/>
              </w:rPr>
              <w:t>atbērtne</w:t>
            </w:r>
            <w:proofErr w:type="spellEnd"/>
            <w:r>
              <w:rPr>
                <w:bCs/>
                <w:sz w:val="20"/>
                <w:szCs w:val="20"/>
              </w:rPr>
              <w:t xml:space="preserve">, kas nodrošina mitruma režīma saglabāšanos. </w:t>
            </w:r>
          </w:p>
        </w:tc>
        <w:tc>
          <w:tcPr>
            <w:tcW w:w="2202" w:type="dxa"/>
          </w:tcPr>
          <w:p w14:paraId="14185F50" w14:textId="55F16278" w:rsidR="00073C4F" w:rsidRDefault="00F70F13" w:rsidP="000522C6">
            <w:pPr>
              <w:spacing w:after="120"/>
              <w:jc w:val="center"/>
              <w:rPr>
                <w:bCs/>
                <w:sz w:val="20"/>
                <w:szCs w:val="20"/>
              </w:rPr>
            </w:pPr>
            <w:bookmarkStart w:id="20" w:name="_Hlk74578019"/>
            <w:r w:rsidRPr="00F70F13">
              <w:rPr>
                <w:bCs/>
                <w:sz w:val="20"/>
                <w:szCs w:val="20"/>
              </w:rPr>
              <w:t xml:space="preserve">Tehnikas pārvietošanās </w:t>
            </w:r>
            <w:r w:rsidR="00795521">
              <w:rPr>
                <w:bCs/>
                <w:sz w:val="20"/>
                <w:szCs w:val="20"/>
              </w:rPr>
              <w:t xml:space="preserve">gar grāvi 229.kv. 3.nog. </w:t>
            </w:r>
            <w:r w:rsidRPr="00F70F13">
              <w:rPr>
                <w:bCs/>
                <w:sz w:val="20"/>
                <w:szCs w:val="20"/>
              </w:rPr>
              <w:t xml:space="preserve">pieļaujama pa </w:t>
            </w:r>
            <w:r>
              <w:rPr>
                <w:bCs/>
                <w:sz w:val="20"/>
                <w:szCs w:val="20"/>
              </w:rPr>
              <w:t>esošo</w:t>
            </w:r>
            <w:r w:rsidRPr="00F70F13">
              <w:rPr>
                <w:bCs/>
                <w:sz w:val="20"/>
                <w:szCs w:val="20"/>
              </w:rPr>
              <w:t xml:space="preserve"> </w:t>
            </w:r>
            <w:proofErr w:type="spellStart"/>
            <w:r w:rsidRPr="00F70F13">
              <w:rPr>
                <w:bCs/>
                <w:sz w:val="20"/>
                <w:szCs w:val="20"/>
              </w:rPr>
              <w:t>atbērtni</w:t>
            </w:r>
            <w:proofErr w:type="spellEnd"/>
            <w:r w:rsidRPr="00F70F13">
              <w:rPr>
                <w:bCs/>
                <w:sz w:val="20"/>
                <w:szCs w:val="20"/>
              </w:rPr>
              <w:t xml:space="preserve"> grāvja kreisajā (</w:t>
            </w:r>
            <w:r>
              <w:rPr>
                <w:bCs/>
                <w:sz w:val="20"/>
                <w:szCs w:val="20"/>
              </w:rPr>
              <w:t>dienvid</w:t>
            </w:r>
            <w:r w:rsidRPr="00F70F13">
              <w:rPr>
                <w:bCs/>
                <w:sz w:val="20"/>
                <w:szCs w:val="20"/>
              </w:rPr>
              <w:t>u) pusē – shēmā 2.pielikumā ar brūnu pārtrauktu līniju</w:t>
            </w:r>
            <w:r>
              <w:rPr>
                <w:bCs/>
                <w:sz w:val="20"/>
                <w:szCs w:val="20"/>
              </w:rPr>
              <w:t xml:space="preserve">. </w:t>
            </w:r>
            <w:proofErr w:type="spellStart"/>
            <w:r>
              <w:rPr>
                <w:bCs/>
                <w:sz w:val="20"/>
                <w:szCs w:val="20"/>
              </w:rPr>
              <w:t>Atbērtnes</w:t>
            </w:r>
            <w:proofErr w:type="spellEnd"/>
            <w:r>
              <w:rPr>
                <w:bCs/>
                <w:sz w:val="20"/>
                <w:szCs w:val="20"/>
              </w:rPr>
              <w:t xml:space="preserve"> joslā pieļaujama koku ciršana.</w:t>
            </w:r>
            <w:bookmarkEnd w:id="20"/>
          </w:p>
        </w:tc>
      </w:tr>
      <w:tr w:rsidR="0094130D" w:rsidRPr="00462DDE" w14:paraId="4276633E" w14:textId="77777777" w:rsidTr="009445BA">
        <w:trPr>
          <w:jc w:val="center"/>
        </w:trPr>
        <w:tc>
          <w:tcPr>
            <w:tcW w:w="1316" w:type="dxa"/>
          </w:tcPr>
          <w:p w14:paraId="4CEDED9C" w14:textId="7D60167C" w:rsidR="00073C4F" w:rsidRPr="00462DDE" w:rsidRDefault="00E00413" w:rsidP="000522C6">
            <w:pPr>
              <w:spacing w:after="120"/>
              <w:rPr>
                <w:bCs/>
                <w:sz w:val="20"/>
                <w:szCs w:val="20"/>
              </w:rPr>
            </w:pPr>
            <w:r>
              <w:rPr>
                <w:bCs/>
                <w:sz w:val="20"/>
                <w:szCs w:val="20"/>
              </w:rPr>
              <w:t>230.kv. 14.nog. daļa</w:t>
            </w:r>
          </w:p>
        </w:tc>
        <w:tc>
          <w:tcPr>
            <w:tcW w:w="1089" w:type="dxa"/>
          </w:tcPr>
          <w:p w14:paraId="5EC16378" w14:textId="1F86DCDD" w:rsidR="00073C4F" w:rsidRPr="00462DDE" w:rsidRDefault="00E00413" w:rsidP="000522C6">
            <w:pPr>
              <w:spacing w:after="120"/>
              <w:jc w:val="center"/>
              <w:rPr>
                <w:bCs/>
                <w:sz w:val="20"/>
                <w:szCs w:val="20"/>
              </w:rPr>
            </w:pPr>
            <w:r>
              <w:rPr>
                <w:bCs/>
                <w:sz w:val="20"/>
                <w:szCs w:val="20"/>
              </w:rPr>
              <w:t>9010*-3, laba</w:t>
            </w:r>
          </w:p>
        </w:tc>
        <w:tc>
          <w:tcPr>
            <w:tcW w:w="2268" w:type="dxa"/>
          </w:tcPr>
          <w:p w14:paraId="13395668" w14:textId="1AF7F584" w:rsidR="00073C4F" w:rsidRDefault="00F70F13" w:rsidP="006060A0">
            <w:pPr>
              <w:jc w:val="center"/>
              <w:rPr>
                <w:bCs/>
                <w:sz w:val="20"/>
                <w:szCs w:val="20"/>
              </w:rPr>
            </w:pPr>
            <w:r>
              <w:rPr>
                <w:bCs/>
                <w:sz w:val="20"/>
                <w:szCs w:val="20"/>
              </w:rPr>
              <w:t>1.14.</w:t>
            </w:r>
          </w:p>
          <w:p w14:paraId="3C11DEB7" w14:textId="5ADCE8A5" w:rsidR="00F70F13" w:rsidRPr="00462DDE" w:rsidRDefault="008443CD" w:rsidP="005B61C6">
            <w:pPr>
              <w:spacing w:after="120"/>
              <w:jc w:val="center"/>
              <w:rPr>
                <w:bCs/>
                <w:sz w:val="20"/>
                <w:szCs w:val="20"/>
              </w:rPr>
            </w:pPr>
            <w:r w:rsidRPr="008443CD">
              <w:rPr>
                <w:bCs/>
                <w:sz w:val="20"/>
                <w:szCs w:val="20"/>
              </w:rPr>
              <w:t xml:space="preserve">Atbilst definīcijai un obligātajiem kritērijiem: valdošās sugas (priedes) vecums 144 gadi, </w:t>
            </w:r>
            <w:r>
              <w:rPr>
                <w:bCs/>
                <w:sz w:val="20"/>
                <w:szCs w:val="20"/>
              </w:rPr>
              <w:t>6</w:t>
            </w:r>
            <w:r w:rsidRPr="008443CD">
              <w:rPr>
                <w:bCs/>
                <w:sz w:val="20"/>
                <w:szCs w:val="20"/>
              </w:rPr>
              <w:t xml:space="preserve"> biotopu raksturojošās sugas, </w:t>
            </w:r>
            <w:r>
              <w:rPr>
                <w:bCs/>
                <w:sz w:val="20"/>
                <w:szCs w:val="20"/>
              </w:rPr>
              <w:t>7</w:t>
            </w:r>
            <w:r w:rsidRPr="008443CD">
              <w:rPr>
                <w:bCs/>
                <w:sz w:val="20"/>
                <w:szCs w:val="20"/>
              </w:rPr>
              <w:t xml:space="preserve"> bioloģiski nozīmīgi struktūras elementi</w:t>
            </w:r>
            <w:r w:rsidR="005B61C6">
              <w:rPr>
                <w:bCs/>
                <w:sz w:val="20"/>
                <w:szCs w:val="20"/>
              </w:rPr>
              <w:t>, konstatētas 2 īpaši aizsargājamas sūnu sugas</w:t>
            </w:r>
          </w:p>
        </w:tc>
        <w:tc>
          <w:tcPr>
            <w:tcW w:w="2061" w:type="dxa"/>
          </w:tcPr>
          <w:p w14:paraId="1499F072" w14:textId="4EC68E13" w:rsidR="00073C4F" w:rsidRDefault="006060A0" w:rsidP="000522C6">
            <w:pPr>
              <w:spacing w:after="120"/>
              <w:jc w:val="center"/>
              <w:rPr>
                <w:bCs/>
                <w:sz w:val="20"/>
                <w:szCs w:val="20"/>
              </w:rPr>
            </w:pPr>
            <w:r>
              <w:rPr>
                <w:bCs/>
                <w:sz w:val="20"/>
                <w:szCs w:val="20"/>
              </w:rPr>
              <w:t xml:space="preserve">Šobrīd no biotopa līdz  grāvim ir  5-7 m plata josla. Pievedceļa </w:t>
            </w:r>
            <w:proofErr w:type="spellStart"/>
            <w:r>
              <w:rPr>
                <w:bCs/>
                <w:sz w:val="20"/>
                <w:szCs w:val="20"/>
              </w:rPr>
              <w:t>ierīķošanai</w:t>
            </w:r>
            <w:proofErr w:type="spellEnd"/>
            <w:r>
              <w:rPr>
                <w:bCs/>
                <w:sz w:val="20"/>
                <w:szCs w:val="20"/>
              </w:rPr>
              <w:t xml:space="preserve"> nepieciešama platākas meža joslas izciršana. Biotopa platība samazināsies par 0,24</w:t>
            </w:r>
            <w:r w:rsidR="00CE0780">
              <w:rPr>
                <w:bCs/>
                <w:sz w:val="20"/>
                <w:szCs w:val="20"/>
              </w:rPr>
              <w:t> </w:t>
            </w:r>
            <w:r>
              <w:rPr>
                <w:bCs/>
                <w:sz w:val="20"/>
                <w:szCs w:val="20"/>
              </w:rPr>
              <w:t>ha (120 m x 20</w:t>
            </w:r>
            <w:r w:rsidR="0078786C">
              <w:rPr>
                <w:bCs/>
                <w:sz w:val="20"/>
                <w:szCs w:val="20"/>
              </w:rPr>
              <w:t> </w:t>
            </w:r>
            <w:r>
              <w:rPr>
                <w:bCs/>
                <w:sz w:val="20"/>
                <w:szCs w:val="20"/>
              </w:rPr>
              <w:t xml:space="preserve">m) </w:t>
            </w:r>
          </w:p>
        </w:tc>
        <w:tc>
          <w:tcPr>
            <w:tcW w:w="2202" w:type="dxa"/>
          </w:tcPr>
          <w:p w14:paraId="70A9F058" w14:textId="6421A9FC" w:rsidR="00073C4F" w:rsidRDefault="008443CD" w:rsidP="000522C6">
            <w:pPr>
              <w:spacing w:after="120"/>
              <w:jc w:val="center"/>
              <w:rPr>
                <w:bCs/>
                <w:sz w:val="20"/>
                <w:szCs w:val="20"/>
              </w:rPr>
            </w:pPr>
            <w:bookmarkStart w:id="21" w:name="_Hlk74578118"/>
            <w:r w:rsidRPr="008443CD">
              <w:rPr>
                <w:bCs/>
                <w:sz w:val="20"/>
                <w:szCs w:val="20"/>
              </w:rPr>
              <w:t>Posmā gar 230.kv. 14.nog. ziemeļaustrumu malu neveidot ceļa paplašinājumus, neplānot tehnikas un materiālu novietošanu. Bīstamos sausos kokus iegāzt mežaudzē. Kritalas, kas traucē trases ierīkošanai, pārvietot mežaudzē.</w:t>
            </w:r>
            <w:bookmarkEnd w:id="21"/>
          </w:p>
        </w:tc>
      </w:tr>
      <w:tr w:rsidR="0094130D" w:rsidRPr="00462DDE" w14:paraId="2D9A063D" w14:textId="77777777" w:rsidTr="009445BA">
        <w:trPr>
          <w:jc w:val="center"/>
        </w:trPr>
        <w:tc>
          <w:tcPr>
            <w:tcW w:w="1316" w:type="dxa"/>
          </w:tcPr>
          <w:p w14:paraId="14B4F2E1" w14:textId="38378F6F" w:rsidR="00073C4F" w:rsidRPr="00462DDE" w:rsidRDefault="00E00413" w:rsidP="000522C6">
            <w:pPr>
              <w:spacing w:after="120"/>
              <w:rPr>
                <w:bCs/>
                <w:sz w:val="20"/>
                <w:szCs w:val="20"/>
              </w:rPr>
            </w:pPr>
            <w:r>
              <w:rPr>
                <w:bCs/>
                <w:sz w:val="20"/>
                <w:szCs w:val="20"/>
              </w:rPr>
              <w:t>z.v.</w:t>
            </w:r>
            <w:r>
              <w:t xml:space="preserve"> </w:t>
            </w:r>
            <w:r w:rsidRPr="00E00413">
              <w:rPr>
                <w:bCs/>
                <w:sz w:val="20"/>
                <w:szCs w:val="20"/>
              </w:rPr>
              <w:t>32460060209</w:t>
            </w:r>
          </w:p>
        </w:tc>
        <w:tc>
          <w:tcPr>
            <w:tcW w:w="1089" w:type="dxa"/>
          </w:tcPr>
          <w:p w14:paraId="7CD65702" w14:textId="39A9DB28" w:rsidR="00073C4F" w:rsidRPr="00462DDE" w:rsidRDefault="00E00413" w:rsidP="000522C6">
            <w:pPr>
              <w:spacing w:after="120"/>
              <w:jc w:val="center"/>
              <w:rPr>
                <w:bCs/>
                <w:sz w:val="20"/>
                <w:szCs w:val="20"/>
              </w:rPr>
            </w:pPr>
            <w:r>
              <w:rPr>
                <w:bCs/>
                <w:sz w:val="20"/>
                <w:szCs w:val="20"/>
              </w:rPr>
              <w:t>91D0*-1, zema</w:t>
            </w:r>
          </w:p>
        </w:tc>
        <w:tc>
          <w:tcPr>
            <w:tcW w:w="2268" w:type="dxa"/>
          </w:tcPr>
          <w:p w14:paraId="6E0559CB" w14:textId="77777777" w:rsidR="006060A0" w:rsidRPr="006060A0" w:rsidRDefault="006060A0" w:rsidP="006060A0">
            <w:pPr>
              <w:jc w:val="center"/>
              <w:rPr>
                <w:bCs/>
                <w:sz w:val="20"/>
                <w:szCs w:val="20"/>
              </w:rPr>
            </w:pPr>
            <w:r w:rsidRPr="006060A0">
              <w:rPr>
                <w:bCs/>
                <w:sz w:val="20"/>
                <w:szCs w:val="20"/>
              </w:rPr>
              <w:t xml:space="preserve">Nav </w:t>
            </w:r>
          </w:p>
          <w:p w14:paraId="45D4ED8C" w14:textId="5E52A599" w:rsidR="00073C4F" w:rsidRPr="00462DDE" w:rsidRDefault="006060A0" w:rsidP="006060A0">
            <w:pPr>
              <w:spacing w:after="120"/>
              <w:jc w:val="center"/>
              <w:rPr>
                <w:bCs/>
                <w:sz w:val="20"/>
                <w:szCs w:val="20"/>
              </w:rPr>
            </w:pPr>
            <w:r w:rsidRPr="006060A0">
              <w:rPr>
                <w:bCs/>
                <w:sz w:val="20"/>
                <w:szCs w:val="20"/>
              </w:rPr>
              <w:t>Atbilst ES nozīmes biotopa minimālajām prasībām</w:t>
            </w:r>
          </w:p>
        </w:tc>
        <w:tc>
          <w:tcPr>
            <w:tcW w:w="2061" w:type="dxa"/>
          </w:tcPr>
          <w:p w14:paraId="14A9FD96" w14:textId="79025AC9" w:rsidR="00073C4F" w:rsidRDefault="00CE0780" w:rsidP="000522C6">
            <w:pPr>
              <w:spacing w:after="120"/>
              <w:jc w:val="center"/>
              <w:rPr>
                <w:bCs/>
                <w:sz w:val="20"/>
                <w:szCs w:val="20"/>
              </w:rPr>
            </w:pPr>
            <w:r>
              <w:rPr>
                <w:bCs/>
                <w:sz w:val="20"/>
                <w:szCs w:val="20"/>
              </w:rPr>
              <w:t xml:space="preserve">Robežojas ar kūdras ieguves laukumu, aizņem ļoti mazu platību (0,46 ha). </w:t>
            </w:r>
            <w:r w:rsidRPr="00CE0780">
              <w:rPr>
                <w:bCs/>
                <w:sz w:val="20"/>
                <w:szCs w:val="20"/>
              </w:rPr>
              <w:t>Kūdras ieguves rezultātā iespējama mitruma samazināšanās</w:t>
            </w:r>
            <w:r>
              <w:rPr>
                <w:bCs/>
                <w:sz w:val="20"/>
                <w:szCs w:val="20"/>
              </w:rPr>
              <w:t xml:space="preserve"> un biotopa degradācija.</w:t>
            </w:r>
          </w:p>
        </w:tc>
        <w:tc>
          <w:tcPr>
            <w:tcW w:w="2202" w:type="dxa"/>
          </w:tcPr>
          <w:p w14:paraId="58722248" w14:textId="6D599E0B" w:rsidR="00073C4F" w:rsidRDefault="00CE0780" w:rsidP="000522C6">
            <w:pPr>
              <w:spacing w:after="120"/>
              <w:jc w:val="center"/>
              <w:rPr>
                <w:bCs/>
                <w:sz w:val="20"/>
                <w:szCs w:val="20"/>
              </w:rPr>
            </w:pPr>
            <w:r w:rsidRPr="00CE0780">
              <w:rPr>
                <w:bCs/>
                <w:sz w:val="20"/>
                <w:szCs w:val="20"/>
              </w:rPr>
              <w:t xml:space="preserve">Kūdras ieguves gadījumā </w:t>
            </w:r>
            <w:r w:rsidR="0078786C">
              <w:rPr>
                <w:bCs/>
                <w:sz w:val="20"/>
                <w:szCs w:val="20"/>
              </w:rPr>
              <w:t>–</w:t>
            </w:r>
            <w:r w:rsidRPr="00CE0780">
              <w:rPr>
                <w:bCs/>
                <w:sz w:val="20"/>
                <w:szCs w:val="20"/>
              </w:rPr>
              <w:t xml:space="preserve"> nav</w:t>
            </w:r>
            <w:r w:rsidR="0078786C">
              <w:rPr>
                <w:bCs/>
                <w:sz w:val="20"/>
                <w:szCs w:val="20"/>
              </w:rPr>
              <w:t xml:space="preserve"> iespējami</w:t>
            </w:r>
          </w:p>
        </w:tc>
      </w:tr>
    </w:tbl>
    <w:p w14:paraId="64EE3B12" w14:textId="77777777" w:rsidR="000A08A1" w:rsidRDefault="000A08A1" w:rsidP="002A15DD">
      <w:pPr>
        <w:spacing w:after="120"/>
        <w:jc w:val="both"/>
      </w:pPr>
    </w:p>
    <w:p w14:paraId="60AF0D79" w14:textId="1BCF3866" w:rsidR="000522C6" w:rsidRPr="000522C6" w:rsidRDefault="000522C6" w:rsidP="00CC7119">
      <w:pPr>
        <w:pStyle w:val="ListParagraph"/>
        <w:numPr>
          <w:ilvl w:val="1"/>
          <w:numId w:val="5"/>
        </w:numPr>
        <w:spacing w:after="120"/>
        <w:jc w:val="both"/>
        <w:rPr>
          <w:b/>
          <w:bCs/>
        </w:rPr>
      </w:pPr>
      <w:bookmarkStart w:id="22" w:name="_Hlk74516139"/>
      <w:r>
        <w:rPr>
          <w:b/>
          <w:bCs/>
        </w:rPr>
        <w:t>Purv</w:t>
      </w:r>
      <w:r w:rsidRPr="000522C6">
        <w:rPr>
          <w:b/>
          <w:bCs/>
        </w:rPr>
        <w:t>u biotopi</w:t>
      </w:r>
    </w:p>
    <w:bookmarkEnd w:id="22"/>
    <w:p w14:paraId="36A4B911" w14:textId="057CB43B" w:rsidR="000522C6" w:rsidRPr="000A08A1" w:rsidRDefault="000522C6" w:rsidP="00CC7119">
      <w:pPr>
        <w:spacing w:after="120"/>
        <w:ind w:left="720"/>
        <w:contextualSpacing/>
        <w:jc w:val="both"/>
        <w:rPr>
          <w:u w:val="single"/>
        </w:rPr>
      </w:pPr>
      <w:r>
        <w:rPr>
          <w:u w:val="single"/>
        </w:rPr>
        <w:t>71</w:t>
      </w:r>
      <w:r w:rsidRPr="000A08A1">
        <w:rPr>
          <w:u w:val="single"/>
        </w:rPr>
        <w:t xml:space="preserve">10* </w:t>
      </w:r>
      <w:r>
        <w:rPr>
          <w:i/>
          <w:iCs/>
          <w:u w:val="single"/>
        </w:rPr>
        <w:t>Aktīvi augstie purvi</w:t>
      </w:r>
      <w:r w:rsidRPr="000A08A1">
        <w:rPr>
          <w:u w:val="single"/>
        </w:rPr>
        <w:t xml:space="preserve">: </w:t>
      </w:r>
    </w:p>
    <w:p w14:paraId="685CA068" w14:textId="43E5CA1C" w:rsidR="000522C6" w:rsidRDefault="000522C6" w:rsidP="00CC7119">
      <w:pPr>
        <w:spacing w:after="120"/>
        <w:ind w:left="720"/>
        <w:contextualSpacing/>
        <w:jc w:val="both"/>
      </w:pPr>
      <w:bookmarkStart w:id="23" w:name="_Hlk74516066"/>
      <w:r w:rsidRPr="000A08A1">
        <w:t xml:space="preserve">229.kv. </w:t>
      </w:r>
      <w:r>
        <w:t>3</w:t>
      </w:r>
      <w:r w:rsidRPr="000A08A1">
        <w:t>.nog.</w:t>
      </w:r>
      <w:r w:rsidR="00DD12C2">
        <w:t xml:space="preserve"> daļa</w:t>
      </w:r>
      <w:r>
        <w:t xml:space="preserve">, </w:t>
      </w:r>
      <w:r w:rsidR="00DD12C2">
        <w:t>230.kv. 1.nog. daļa</w:t>
      </w:r>
      <w:r w:rsidRPr="000A08A1">
        <w:t xml:space="preserve"> – </w:t>
      </w:r>
      <w:r w:rsidR="00DD12C2">
        <w:t>kūdras atradnē</w:t>
      </w:r>
      <w:r w:rsidRPr="000A08A1">
        <w:t xml:space="preserve"> (kopā </w:t>
      </w:r>
      <w:r w:rsidR="000103BE">
        <w:t>20,29 </w:t>
      </w:r>
      <w:r w:rsidRPr="000A08A1">
        <w:t xml:space="preserve">ha) </w:t>
      </w:r>
    </w:p>
    <w:bookmarkEnd w:id="23"/>
    <w:p w14:paraId="79EF4CAC" w14:textId="77777777" w:rsidR="00DD12C2" w:rsidRPr="000A08A1" w:rsidRDefault="00DD12C2" w:rsidP="00CC7119">
      <w:pPr>
        <w:spacing w:after="120"/>
        <w:ind w:left="720"/>
        <w:contextualSpacing/>
        <w:jc w:val="both"/>
      </w:pPr>
    </w:p>
    <w:p w14:paraId="1AD9F148" w14:textId="2B033E3C" w:rsidR="000522C6" w:rsidRPr="000A08A1" w:rsidRDefault="00DD12C2" w:rsidP="00CC7119">
      <w:pPr>
        <w:spacing w:after="120"/>
        <w:ind w:left="720"/>
        <w:contextualSpacing/>
        <w:jc w:val="both"/>
        <w:rPr>
          <w:u w:val="single"/>
        </w:rPr>
      </w:pPr>
      <w:r>
        <w:rPr>
          <w:u w:val="single"/>
        </w:rPr>
        <w:t>7120</w:t>
      </w:r>
      <w:r w:rsidR="000522C6" w:rsidRPr="000A08A1">
        <w:rPr>
          <w:u w:val="single"/>
        </w:rPr>
        <w:t xml:space="preserve"> </w:t>
      </w:r>
      <w:r w:rsidRPr="00DD12C2">
        <w:rPr>
          <w:i/>
          <w:iCs/>
          <w:u w:val="single"/>
        </w:rPr>
        <w:t>Degradēti augstie purvi, kuros iespējama vai noris dabiskā atjaunošanās</w:t>
      </w:r>
      <w:r w:rsidR="000522C6" w:rsidRPr="000A08A1">
        <w:rPr>
          <w:u w:val="single"/>
        </w:rPr>
        <w:t>:</w:t>
      </w:r>
    </w:p>
    <w:p w14:paraId="40C4B276" w14:textId="484FB4F4" w:rsidR="00DD12C2" w:rsidRDefault="000522C6" w:rsidP="00CC7119">
      <w:pPr>
        <w:spacing w:after="120"/>
        <w:jc w:val="both"/>
      </w:pPr>
      <w:r>
        <w:tab/>
      </w:r>
      <w:r w:rsidR="00DD12C2" w:rsidRPr="00DD12C2">
        <w:t xml:space="preserve">229.kv. 3.nog. daļa, 230.kv. 1.nog. daļa – kūdras atradnē (kopā </w:t>
      </w:r>
      <w:r w:rsidR="000103BE">
        <w:t>70,24 </w:t>
      </w:r>
      <w:r w:rsidR="00DD12C2" w:rsidRPr="00DD12C2">
        <w:t xml:space="preserve">ha) </w:t>
      </w:r>
    </w:p>
    <w:p w14:paraId="3FC7C333" w14:textId="2818400A" w:rsidR="000522C6" w:rsidRPr="00587D5C" w:rsidRDefault="001B7150" w:rsidP="00CC7119">
      <w:pPr>
        <w:spacing w:after="120"/>
        <w:ind w:left="720"/>
        <w:jc w:val="both"/>
      </w:pPr>
      <w:r>
        <w:t>Abi minētie</w:t>
      </w:r>
      <w:r w:rsidR="000103BE">
        <w:t xml:space="preserve"> purvu biotopu veidi nav iekļauti Latvijas īpaši aizsargājamo biotopu veidu sarakstā. </w:t>
      </w:r>
      <w:r w:rsidR="00DD12C2">
        <w:t>Purvu</w:t>
      </w:r>
      <w:r w:rsidR="000522C6">
        <w:t xml:space="preserve"> biotopu raksturojums un iespējamā ietekme </w:t>
      </w:r>
      <w:r w:rsidR="000522C6" w:rsidRPr="00587D5C">
        <w:t xml:space="preserve">apkopota </w:t>
      </w:r>
      <w:r w:rsidR="00DD12C2" w:rsidRPr="00587D5C">
        <w:t>3</w:t>
      </w:r>
      <w:r w:rsidR="000522C6" w:rsidRPr="00587D5C">
        <w:t>.tabulā</w:t>
      </w:r>
      <w:r w:rsidR="00107D4A" w:rsidRPr="00587D5C">
        <w:t>, platības samazinājuma vērtējums – atzinuma 4.3.punktā.</w:t>
      </w:r>
    </w:p>
    <w:p w14:paraId="50D2BF32" w14:textId="5ED73492" w:rsidR="000103BE" w:rsidRDefault="000103BE" w:rsidP="00CC7119">
      <w:pPr>
        <w:spacing w:after="120"/>
        <w:ind w:left="720"/>
        <w:jc w:val="right"/>
      </w:pPr>
      <w:r w:rsidRPr="00587D5C">
        <w:t>3.tabula.</w:t>
      </w:r>
    </w:p>
    <w:p w14:paraId="7C058610" w14:textId="7D20CA6F" w:rsidR="001B7150" w:rsidRDefault="001B7150" w:rsidP="00CC7119">
      <w:pPr>
        <w:spacing w:after="120"/>
        <w:ind w:firstLine="720"/>
        <w:jc w:val="center"/>
      </w:pPr>
      <w:r>
        <w:t>ES nozīmes purvu biotopu raksturojums un nosacījumi iespējamās ietekmes samazināšanai</w:t>
      </w:r>
    </w:p>
    <w:tbl>
      <w:tblPr>
        <w:tblStyle w:val="TableGrid"/>
        <w:tblW w:w="8936" w:type="dxa"/>
        <w:jc w:val="center"/>
        <w:tblLook w:val="04A0" w:firstRow="1" w:lastRow="0" w:firstColumn="1" w:lastColumn="0" w:noHBand="0" w:noVBand="1"/>
      </w:tblPr>
      <w:tblGrid>
        <w:gridCol w:w="1316"/>
        <w:gridCol w:w="1089"/>
        <w:gridCol w:w="2268"/>
        <w:gridCol w:w="2061"/>
        <w:gridCol w:w="2202"/>
      </w:tblGrid>
      <w:tr w:rsidR="001B7150" w:rsidRPr="00462DDE" w14:paraId="4BE0062C" w14:textId="77777777" w:rsidTr="009445BA">
        <w:trPr>
          <w:jc w:val="center"/>
        </w:trPr>
        <w:tc>
          <w:tcPr>
            <w:tcW w:w="1316" w:type="dxa"/>
            <w:vAlign w:val="center"/>
          </w:tcPr>
          <w:p w14:paraId="7AF50C72" w14:textId="77777777" w:rsidR="001B7150" w:rsidRPr="009445BA" w:rsidRDefault="001B7150" w:rsidP="00CC7119">
            <w:pPr>
              <w:spacing w:after="120"/>
              <w:jc w:val="center"/>
              <w:rPr>
                <w:b/>
                <w:sz w:val="20"/>
                <w:szCs w:val="20"/>
              </w:rPr>
            </w:pPr>
            <w:r w:rsidRPr="009445BA">
              <w:rPr>
                <w:b/>
                <w:sz w:val="20"/>
                <w:szCs w:val="20"/>
              </w:rPr>
              <w:t>Kvartāls, nogabals</w:t>
            </w:r>
          </w:p>
        </w:tc>
        <w:tc>
          <w:tcPr>
            <w:tcW w:w="1089" w:type="dxa"/>
            <w:vAlign w:val="center"/>
          </w:tcPr>
          <w:p w14:paraId="25EB5C57" w14:textId="77777777" w:rsidR="001B7150" w:rsidRPr="009445BA" w:rsidRDefault="001B7150" w:rsidP="00CC7119">
            <w:pPr>
              <w:spacing w:after="120"/>
              <w:jc w:val="center"/>
              <w:rPr>
                <w:b/>
                <w:sz w:val="20"/>
                <w:szCs w:val="20"/>
              </w:rPr>
            </w:pPr>
            <w:r w:rsidRPr="009445BA">
              <w:rPr>
                <w:b/>
                <w:sz w:val="20"/>
                <w:szCs w:val="20"/>
              </w:rPr>
              <w:t xml:space="preserve">ES biotopa kods, variants, </w:t>
            </w:r>
            <w:r w:rsidRPr="009445BA">
              <w:rPr>
                <w:b/>
                <w:sz w:val="20"/>
                <w:szCs w:val="20"/>
              </w:rPr>
              <w:lastRenderedPageBreak/>
              <w:t>kvalitāte</w:t>
            </w:r>
          </w:p>
        </w:tc>
        <w:tc>
          <w:tcPr>
            <w:tcW w:w="2268" w:type="dxa"/>
            <w:vAlign w:val="center"/>
          </w:tcPr>
          <w:p w14:paraId="514230DF" w14:textId="649573AA" w:rsidR="001B7150" w:rsidRPr="009445BA" w:rsidRDefault="001B7150" w:rsidP="00CC7119">
            <w:pPr>
              <w:spacing w:after="120"/>
              <w:jc w:val="center"/>
              <w:rPr>
                <w:b/>
                <w:sz w:val="20"/>
                <w:szCs w:val="20"/>
              </w:rPr>
            </w:pPr>
            <w:r w:rsidRPr="009445BA">
              <w:rPr>
                <w:b/>
                <w:sz w:val="20"/>
                <w:szCs w:val="20"/>
              </w:rPr>
              <w:lastRenderedPageBreak/>
              <w:t>Raksturojums</w:t>
            </w:r>
          </w:p>
        </w:tc>
        <w:tc>
          <w:tcPr>
            <w:tcW w:w="2061" w:type="dxa"/>
            <w:vAlign w:val="center"/>
          </w:tcPr>
          <w:p w14:paraId="7359CED9" w14:textId="77777777" w:rsidR="001B7150" w:rsidRPr="009445BA" w:rsidRDefault="001B7150" w:rsidP="00CC7119">
            <w:pPr>
              <w:spacing w:after="120"/>
              <w:jc w:val="center"/>
              <w:rPr>
                <w:b/>
                <w:sz w:val="20"/>
                <w:szCs w:val="20"/>
              </w:rPr>
            </w:pPr>
            <w:r w:rsidRPr="009445BA">
              <w:rPr>
                <w:b/>
                <w:sz w:val="20"/>
                <w:szCs w:val="20"/>
              </w:rPr>
              <w:t>Paredzētās darbības iespējamā ietekme</w:t>
            </w:r>
          </w:p>
        </w:tc>
        <w:tc>
          <w:tcPr>
            <w:tcW w:w="2202" w:type="dxa"/>
            <w:vAlign w:val="center"/>
          </w:tcPr>
          <w:p w14:paraId="576153FD" w14:textId="1846FAB3" w:rsidR="001B7150" w:rsidRPr="009445BA" w:rsidRDefault="001B7150" w:rsidP="00CC7119">
            <w:pPr>
              <w:spacing w:after="120"/>
              <w:jc w:val="center"/>
              <w:rPr>
                <w:b/>
                <w:sz w:val="20"/>
                <w:szCs w:val="20"/>
              </w:rPr>
            </w:pPr>
            <w:r w:rsidRPr="009445BA">
              <w:rPr>
                <w:b/>
                <w:sz w:val="20"/>
                <w:szCs w:val="20"/>
              </w:rPr>
              <w:t>Nosacījumi ietekmes samazināšanai</w:t>
            </w:r>
          </w:p>
        </w:tc>
      </w:tr>
      <w:tr w:rsidR="00955AEF" w:rsidRPr="00462DDE" w14:paraId="0056942B" w14:textId="77777777" w:rsidTr="009445BA">
        <w:trPr>
          <w:jc w:val="center"/>
        </w:trPr>
        <w:tc>
          <w:tcPr>
            <w:tcW w:w="1316" w:type="dxa"/>
          </w:tcPr>
          <w:p w14:paraId="6C59AA16" w14:textId="56CAFB1F" w:rsidR="00955AEF" w:rsidRPr="00462DDE" w:rsidRDefault="00955AEF" w:rsidP="00CC7119">
            <w:pPr>
              <w:spacing w:after="120"/>
              <w:rPr>
                <w:bCs/>
                <w:sz w:val="20"/>
                <w:szCs w:val="20"/>
              </w:rPr>
            </w:pPr>
            <w:r w:rsidRPr="004B0501">
              <w:rPr>
                <w:bCs/>
                <w:sz w:val="20"/>
                <w:szCs w:val="20"/>
              </w:rPr>
              <w:lastRenderedPageBreak/>
              <w:t xml:space="preserve">229.kv. 3.nog. </w:t>
            </w:r>
            <w:r>
              <w:rPr>
                <w:bCs/>
                <w:sz w:val="20"/>
                <w:szCs w:val="20"/>
              </w:rPr>
              <w:t xml:space="preserve">ziemeļu </w:t>
            </w:r>
            <w:r w:rsidRPr="004B0501">
              <w:rPr>
                <w:bCs/>
                <w:sz w:val="20"/>
                <w:szCs w:val="20"/>
              </w:rPr>
              <w:t>daļa</w:t>
            </w:r>
          </w:p>
        </w:tc>
        <w:tc>
          <w:tcPr>
            <w:tcW w:w="1089" w:type="dxa"/>
          </w:tcPr>
          <w:p w14:paraId="46DF019B" w14:textId="4632C30B" w:rsidR="00955AEF" w:rsidRPr="00462DDE" w:rsidRDefault="00955AEF" w:rsidP="00CC7119">
            <w:pPr>
              <w:spacing w:after="120"/>
              <w:jc w:val="center"/>
              <w:rPr>
                <w:bCs/>
                <w:sz w:val="20"/>
                <w:szCs w:val="20"/>
              </w:rPr>
            </w:pPr>
            <w:r>
              <w:rPr>
                <w:bCs/>
                <w:sz w:val="20"/>
                <w:szCs w:val="20"/>
              </w:rPr>
              <w:t xml:space="preserve">7110*-1, zema </w:t>
            </w:r>
          </w:p>
        </w:tc>
        <w:tc>
          <w:tcPr>
            <w:tcW w:w="2268" w:type="dxa"/>
          </w:tcPr>
          <w:p w14:paraId="5B8CFE5F" w14:textId="2ADD062C" w:rsidR="00955AEF" w:rsidRPr="00462DDE" w:rsidRDefault="00955AEF" w:rsidP="00CC7119">
            <w:pPr>
              <w:spacing w:after="120"/>
              <w:jc w:val="center"/>
              <w:rPr>
                <w:bCs/>
                <w:sz w:val="20"/>
                <w:szCs w:val="20"/>
              </w:rPr>
            </w:pPr>
            <w:r>
              <w:rPr>
                <w:bCs/>
                <w:sz w:val="20"/>
                <w:szCs w:val="20"/>
              </w:rPr>
              <w:t xml:space="preserve">Zemsedzē dominē </w:t>
            </w:r>
            <w:proofErr w:type="spellStart"/>
            <w:r>
              <w:rPr>
                <w:bCs/>
                <w:sz w:val="20"/>
                <w:szCs w:val="20"/>
              </w:rPr>
              <w:t>sīkkrūmi</w:t>
            </w:r>
            <w:proofErr w:type="spellEnd"/>
            <w:r>
              <w:rPr>
                <w:bCs/>
                <w:sz w:val="20"/>
                <w:szCs w:val="20"/>
              </w:rPr>
              <w:t>, taču sūnu stāvā sastopamas biotopam raksturīgās sfagnu sugas (</w:t>
            </w:r>
            <w:proofErr w:type="spellStart"/>
            <w:r w:rsidRPr="00955AEF">
              <w:rPr>
                <w:bCs/>
                <w:i/>
                <w:iCs/>
                <w:sz w:val="20"/>
                <w:szCs w:val="20"/>
              </w:rPr>
              <w:t>Sphagnum</w:t>
            </w:r>
            <w:proofErr w:type="spellEnd"/>
            <w:r w:rsidRPr="00955AEF">
              <w:rPr>
                <w:bCs/>
                <w:i/>
                <w:iCs/>
                <w:sz w:val="20"/>
                <w:szCs w:val="20"/>
              </w:rPr>
              <w:t xml:space="preserve"> </w:t>
            </w:r>
            <w:proofErr w:type="spellStart"/>
            <w:r w:rsidRPr="00955AEF">
              <w:rPr>
                <w:bCs/>
                <w:i/>
                <w:iCs/>
                <w:sz w:val="20"/>
                <w:szCs w:val="20"/>
              </w:rPr>
              <w:t>rubellum</w:t>
            </w:r>
            <w:proofErr w:type="spellEnd"/>
            <w:r w:rsidRPr="00955AEF">
              <w:rPr>
                <w:bCs/>
                <w:i/>
                <w:iCs/>
                <w:sz w:val="20"/>
                <w:szCs w:val="20"/>
              </w:rPr>
              <w:t xml:space="preserve">, </w:t>
            </w:r>
            <w:proofErr w:type="spellStart"/>
            <w:r w:rsidRPr="00955AEF">
              <w:rPr>
                <w:bCs/>
                <w:i/>
                <w:iCs/>
                <w:sz w:val="20"/>
                <w:szCs w:val="20"/>
              </w:rPr>
              <w:t>S.fuscum</w:t>
            </w:r>
            <w:proofErr w:type="spellEnd"/>
            <w:r>
              <w:rPr>
                <w:bCs/>
                <w:sz w:val="20"/>
                <w:szCs w:val="20"/>
              </w:rPr>
              <w:t xml:space="preserve">). </w:t>
            </w:r>
            <w:r w:rsidR="001400F1">
              <w:rPr>
                <w:bCs/>
                <w:sz w:val="20"/>
                <w:szCs w:val="20"/>
              </w:rPr>
              <w:t xml:space="preserve">Nav lāmu un grēdu </w:t>
            </w:r>
            <w:proofErr w:type="spellStart"/>
            <w:r w:rsidR="001400F1">
              <w:rPr>
                <w:bCs/>
                <w:sz w:val="20"/>
                <w:szCs w:val="20"/>
              </w:rPr>
              <w:t>mikroreljefa</w:t>
            </w:r>
            <w:proofErr w:type="spellEnd"/>
            <w:r w:rsidR="001400F1">
              <w:rPr>
                <w:bCs/>
                <w:sz w:val="20"/>
                <w:szCs w:val="20"/>
              </w:rPr>
              <w:t xml:space="preserve">, kūdra sablīvējusies. </w:t>
            </w:r>
            <w:r>
              <w:rPr>
                <w:bCs/>
                <w:sz w:val="20"/>
                <w:szCs w:val="20"/>
              </w:rPr>
              <w:t xml:space="preserve">Sastopamas retas priedes, ar purviem raksturīgajām formām. </w:t>
            </w:r>
          </w:p>
        </w:tc>
        <w:tc>
          <w:tcPr>
            <w:tcW w:w="2061" w:type="dxa"/>
          </w:tcPr>
          <w:p w14:paraId="4B075A8D" w14:textId="39EB0831" w:rsidR="00955AEF" w:rsidRDefault="00955AEF" w:rsidP="00CC7119">
            <w:pPr>
              <w:spacing w:after="120"/>
              <w:jc w:val="center"/>
              <w:rPr>
                <w:bCs/>
                <w:sz w:val="20"/>
                <w:szCs w:val="20"/>
              </w:rPr>
            </w:pPr>
            <w:r>
              <w:rPr>
                <w:bCs/>
                <w:sz w:val="20"/>
                <w:szCs w:val="20"/>
              </w:rPr>
              <w:t>Veicot kūdras ieguvi, ietekme uz visu biotopa poligona platību (9,12 ha) būs būtiska un neatgriezeniska</w:t>
            </w:r>
          </w:p>
        </w:tc>
        <w:tc>
          <w:tcPr>
            <w:tcW w:w="2202" w:type="dxa"/>
          </w:tcPr>
          <w:p w14:paraId="7429BD78" w14:textId="0EA047B6" w:rsidR="00955AEF" w:rsidRDefault="00955AEF" w:rsidP="00CC7119">
            <w:pPr>
              <w:spacing w:after="120"/>
              <w:jc w:val="center"/>
              <w:rPr>
                <w:bCs/>
                <w:sz w:val="20"/>
                <w:szCs w:val="20"/>
              </w:rPr>
            </w:pPr>
            <w:r>
              <w:rPr>
                <w:bCs/>
                <w:sz w:val="20"/>
                <w:szCs w:val="20"/>
              </w:rPr>
              <w:t>Kūdras ieguves gadījumā – nav iespējami</w:t>
            </w:r>
          </w:p>
        </w:tc>
      </w:tr>
      <w:tr w:rsidR="001400F1" w:rsidRPr="00462DDE" w14:paraId="59764076" w14:textId="77777777" w:rsidTr="009445BA">
        <w:trPr>
          <w:jc w:val="center"/>
        </w:trPr>
        <w:tc>
          <w:tcPr>
            <w:tcW w:w="1316" w:type="dxa"/>
          </w:tcPr>
          <w:p w14:paraId="147ED492" w14:textId="1A502A10" w:rsidR="001400F1" w:rsidRPr="00462DDE" w:rsidRDefault="001400F1" w:rsidP="00CC7119">
            <w:pPr>
              <w:spacing w:after="120"/>
              <w:rPr>
                <w:bCs/>
                <w:sz w:val="20"/>
                <w:szCs w:val="20"/>
              </w:rPr>
            </w:pPr>
            <w:r w:rsidRPr="00955AEF">
              <w:rPr>
                <w:bCs/>
                <w:sz w:val="20"/>
                <w:szCs w:val="20"/>
              </w:rPr>
              <w:t xml:space="preserve">229.kv. 3.nog. </w:t>
            </w:r>
            <w:r>
              <w:rPr>
                <w:bCs/>
                <w:sz w:val="20"/>
                <w:szCs w:val="20"/>
              </w:rPr>
              <w:t>austrumu</w:t>
            </w:r>
            <w:r w:rsidRPr="00955AEF">
              <w:rPr>
                <w:bCs/>
                <w:sz w:val="20"/>
                <w:szCs w:val="20"/>
              </w:rPr>
              <w:t xml:space="preserve"> daļa</w:t>
            </w:r>
            <w:r>
              <w:rPr>
                <w:bCs/>
                <w:sz w:val="20"/>
                <w:szCs w:val="20"/>
              </w:rPr>
              <w:t xml:space="preserve"> un 230.kv. 1.nog. rietumu daļa</w:t>
            </w:r>
          </w:p>
        </w:tc>
        <w:tc>
          <w:tcPr>
            <w:tcW w:w="1089" w:type="dxa"/>
          </w:tcPr>
          <w:p w14:paraId="60AD9930" w14:textId="34CBA5D5" w:rsidR="001400F1" w:rsidRPr="00462DDE" w:rsidRDefault="001400F1" w:rsidP="00CC7119">
            <w:pPr>
              <w:spacing w:after="120"/>
              <w:jc w:val="center"/>
              <w:rPr>
                <w:bCs/>
                <w:sz w:val="20"/>
                <w:szCs w:val="20"/>
              </w:rPr>
            </w:pPr>
            <w:r w:rsidRPr="00955AEF">
              <w:rPr>
                <w:bCs/>
                <w:sz w:val="20"/>
                <w:szCs w:val="20"/>
              </w:rPr>
              <w:t xml:space="preserve">7110*-1, </w:t>
            </w:r>
            <w:r>
              <w:rPr>
                <w:bCs/>
                <w:sz w:val="20"/>
                <w:szCs w:val="20"/>
              </w:rPr>
              <w:t>vidēj</w:t>
            </w:r>
            <w:r w:rsidRPr="00955AEF">
              <w:rPr>
                <w:bCs/>
                <w:sz w:val="20"/>
                <w:szCs w:val="20"/>
              </w:rPr>
              <w:t>a</w:t>
            </w:r>
          </w:p>
        </w:tc>
        <w:tc>
          <w:tcPr>
            <w:tcW w:w="2268" w:type="dxa"/>
          </w:tcPr>
          <w:p w14:paraId="28D7A8C1" w14:textId="2E7145D6" w:rsidR="001400F1" w:rsidRPr="00462DDE" w:rsidRDefault="001400F1" w:rsidP="00CC7119">
            <w:pPr>
              <w:spacing w:after="120"/>
              <w:jc w:val="center"/>
              <w:rPr>
                <w:bCs/>
                <w:sz w:val="20"/>
                <w:szCs w:val="20"/>
              </w:rPr>
            </w:pPr>
            <w:r w:rsidRPr="00955AEF">
              <w:rPr>
                <w:bCs/>
                <w:sz w:val="20"/>
                <w:szCs w:val="20"/>
              </w:rPr>
              <w:t xml:space="preserve">Zemsedzē </w:t>
            </w:r>
            <w:r>
              <w:rPr>
                <w:bCs/>
                <w:sz w:val="20"/>
                <w:szCs w:val="20"/>
              </w:rPr>
              <w:t>sastopami</w:t>
            </w:r>
            <w:r w:rsidRPr="00955AEF">
              <w:rPr>
                <w:bCs/>
                <w:sz w:val="20"/>
                <w:szCs w:val="20"/>
              </w:rPr>
              <w:t xml:space="preserve"> </w:t>
            </w:r>
            <w:proofErr w:type="spellStart"/>
            <w:r w:rsidRPr="00955AEF">
              <w:rPr>
                <w:bCs/>
                <w:sz w:val="20"/>
                <w:szCs w:val="20"/>
              </w:rPr>
              <w:t>sīkkrūmi</w:t>
            </w:r>
            <w:proofErr w:type="spellEnd"/>
            <w:r>
              <w:rPr>
                <w:bCs/>
                <w:sz w:val="20"/>
                <w:szCs w:val="20"/>
              </w:rPr>
              <w:t xml:space="preserve"> un </w:t>
            </w:r>
            <w:proofErr w:type="spellStart"/>
            <w:r>
              <w:rPr>
                <w:bCs/>
                <w:sz w:val="20"/>
                <w:szCs w:val="20"/>
              </w:rPr>
              <w:t>makstainā</w:t>
            </w:r>
            <w:proofErr w:type="spellEnd"/>
            <w:r>
              <w:rPr>
                <w:bCs/>
                <w:sz w:val="20"/>
                <w:szCs w:val="20"/>
              </w:rPr>
              <w:t xml:space="preserve"> spilve </w:t>
            </w:r>
            <w:proofErr w:type="spellStart"/>
            <w:r w:rsidRPr="001400F1">
              <w:rPr>
                <w:bCs/>
                <w:i/>
                <w:iCs/>
                <w:sz w:val="20"/>
                <w:szCs w:val="20"/>
              </w:rPr>
              <w:t>Eriophorum</w:t>
            </w:r>
            <w:proofErr w:type="spellEnd"/>
            <w:r w:rsidRPr="001400F1">
              <w:rPr>
                <w:bCs/>
                <w:i/>
                <w:iCs/>
                <w:sz w:val="20"/>
                <w:szCs w:val="20"/>
              </w:rPr>
              <w:t xml:space="preserve"> </w:t>
            </w:r>
            <w:proofErr w:type="spellStart"/>
            <w:r w:rsidRPr="001400F1">
              <w:rPr>
                <w:bCs/>
                <w:i/>
                <w:iCs/>
                <w:sz w:val="20"/>
                <w:szCs w:val="20"/>
              </w:rPr>
              <w:t>vaginatum</w:t>
            </w:r>
            <w:proofErr w:type="spellEnd"/>
            <w:r>
              <w:rPr>
                <w:bCs/>
                <w:sz w:val="20"/>
                <w:szCs w:val="20"/>
              </w:rPr>
              <w:t>,</w:t>
            </w:r>
            <w:r w:rsidRPr="00955AEF">
              <w:rPr>
                <w:bCs/>
                <w:sz w:val="20"/>
                <w:szCs w:val="20"/>
              </w:rPr>
              <w:t xml:space="preserve"> sūnu stāvā </w:t>
            </w:r>
            <w:r>
              <w:rPr>
                <w:bCs/>
                <w:sz w:val="20"/>
                <w:szCs w:val="20"/>
              </w:rPr>
              <w:t>-</w:t>
            </w:r>
            <w:r w:rsidRPr="00955AEF">
              <w:rPr>
                <w:bCs/>
                <w:sz w:val="20"/>
                <w:szCs w:val="20"/>
              </w:rPr>
              <w:t xml:space="preserve"> biotopam raksturīgās sfagnu sugas (</w:t>
            </w:r>
            <w:proofErr w:type="spellStart"/>
            <w:r w:rsidRPr="001400F1">
              <w:rPr>
                <w:bCs/>
                <w:i/>
                <w:iCs/>
                <w:sz w:val="20"/>
                <w:szCs w:val="20"/>
              </w:rPr>
              <w:t>Sphagnum</w:t>
            </w:r>
            <w:proofErr w:type="spellEnd"/>
            <w:r w:rsidRPr="001400F1">
              <w:rPr>
                <w:bCs/>
                <w:i/>
                <w:iCs/>
                <w:sz w:val="20"/>
                <w:szCs w:val="20"/>
              </w:rPr>
              <w:t xml:space="preserve"> </w:t>
            </w:r>
            <w:proofErr w:type="spellStart"/>
            <w:r w:rsidRPr="001400F1">
              <w:rPr>
                <w:bCs/>
                <w:i/>
                <w:iCs/>
                <w:sz w:val="20"/>
                <w:szCs w:val="20"/>
              </w:rPr>
              <w:t>rubellum</w:t>
            </w:r>
            <w:proofErr w:type="spellEnd"/>
            <w:r w:rsidRPr="001400F1">
              <w:rPr>
                <w:bCs/>
                <w:i/>
                <w:iCs/>
                <w:sz w:val="20"/>
                <w:szCs w:val="20"/>
              </w:rPr>
              <w:t xml:space="preserve">, </w:t>
            </w:r>
            <w:proofErr w:type="spellStart"/>
            <w:r w:rsidRPr="001400F1">
              <w:rPr>
                <w:bCs/>
                <w:i/>
                <w:iCs/>
                <w:sz w:val="20"/>
                <w:szCs w:val="20"/>
              </w:rPr>
              <w:t>S.fuscum</w:t>
            </w:r>
            <w:proofErr w:type="spellEnd"/>
            <w:r w:rsidRPr="00955AEF">
              <w:rPr>
                <w:bCs/>
                <w:sz w:val="20"/>
                <w:szCs w:val="20"/>
              </w:rPr>
              <w:t xml:space="preserve">). </w:t>
            </w:r>
            <w:r>
              <w:rPr>
                <w:bCs/>
                <w:sz w:val="20"/>
                <w:szCs w:val="20"/>
              </w:rPr>
              <w:t>Atsevišķas lāmas līdz 3m</w:t>
            </w:r>
            <w:r w:rsidRPr="001400F1">
              <w:rPr>
                <w:bCs/>
                <w:sz w:val="20"/>
                <w:szCs w:val="20"/>
                <w:vertAlign w:val="superscript"/>
              </w:rPr>
              <w:t>2</w:t>
            </w:r>
            <w:r>
              <w:rPr>
                <w:bCs/>
                <w:sz w:val="20"/>
                <w:szCs w:val="20"/>
              </w:rPr>
              <w:t xml:space="preserve"> platībā. K</w:t>
            </w:r>
            <w:r w:rsidRPr="00955AEF">
              <w:rPr>
                <w:bCs/>
                <w:sz w:val="20"/>
                <w:szCs w:val="20"/>
              </w:rPr>
              <w:t xml:space="preserve">ūdra </w:t>
            </w:r>
            <w:r>
              <w:rPr>
                <w:bCs/>
                <w:sz w:val="20"/>
                <w:szCs w:val="20"/>
              </w:rPr>
              <w:t xml:space="preserve">vietām </w:t>
            </w:r>
            <w:r w:rsidRPr="00955AEF">
              <w:rPr>
                <w:bCs/>
                <w:sz w:val="20"/>
                <w:szCs w:val="20"/>
              </w:rPr>
              <w:t>sablīvējusies.</w:t>
            </w:r>
            <w:r>
              <w:rPr>
                <w:bCs/>
                <w:sz w:val="20"/>
                <w:szCs w:val="20"/>
              </w:rPr>
              <w:t xml:space="preserve"> </w:t>
            </w:r>
            <w:r w:rsidRPr="00955AEF">
              <w:rPr>
                <w:bCs/>
                <w:sz w:val="20"/>
                <w:szCs w:val="20"/>
              </w:rPr>
              <w:t xml:space="preserve">Sastopamas retas priedes, ar purviem raksturīgajām formām. </w:t>
            </w:r>
          </w:p>
        </w:tc>
        <w:tc>
          <w:tcPr>
            <w:tcW w:w="2061" w:type="dxa"/>
          </w:tcPr>
          <w:p w14:paraId="7471B094" w14:textId="2560779E" w:rsidR="001400F1" w:rsidRDefault="001400F1" w:rsidP="00CC7119">
            <w:pPr>
              <w:spacing w:after="120"/>
              <w:jc w:val="center"/>
              <w:rPr>
                <w:bCs/>
                <w:sz w:val="20"/>
                <w:szCs w:val="20"/>
              </w:rPr>
            </w:pPr>
            <w:r>
              <w:rPr>
                <w:bCs/>
                <w:sz w:val="20"/>
                <w:szCs w:val="20"/>
              </w:rPr>
              <w:t>Veicot kūdras ieguvi, ietekme uz abu biotopa poligonu kopējo platību (11,17 ha) būs būtiska un neatgriezeniska</w:t>
            </w:r>
          </w:p>
        </w:tc>
        <w:tc>
          <w:tcPr>
            <w:tcW w:w="2202" w:type="dxa"/>
          </w:tcPr>
          <w:p w14:paraId="48900E02" w14:textId="76939B1C" w:rsidR="001400F1" w:rsidRDefault="001400F1" w:rsidP="00CC7119">
            <w:pPr>
              <w:spacing w:after="120"/>
              <w:jc w:val="center"/>
              <w:rPr>
                <w:bCs/>
                <w:sz w:val="20"/>
                <w:szCs w:val="20"/>
              </w:rPr>
            </w:pPr>
            <w:r>
              <w:rPr>
                <w:bCs/>
                <w:sz w:val="20"/>
                <w:szCs w:val="20"/>
              </w:rPr>
              <w:t>Kūdras ieguves gadījumā – nav iespējami</w:t>
            </w:r>
          </w:p>
        </w:tc>
      </w:tr>
      <w:tr w:rsidR="00D96263" w:rsidRPr="00462DDE" w14:paraId="04F987AC" w14:textId="77777777" w:rsidTr="009445BA">
        <w:trPr>
          <w:jc w:val="center"/>
        </w:trPr>
        <w:tc>
          <w:tcPr>
            <w:tcW w:w="1316" w:type="dxa"/>
          </w:tcPr>
          <w:p w14:paraId="67808C11" w14:textId="3EF4FEC9" w:rsidR="00D96263" w:rsidRPr="00955AEF" w:rsidRDefault="00D96263" w:rsidP="00CC7119">
            <w:pPr>
              <w:spacing w:after="120"/>
              <w:rPr>
                <w:bCs/>
                <w:sz w:val="20"/>
                <w:szCs w:val="20"/>
              </w:rPr>
            </w:pPr>
            <w:r>
              <w:rPr>
                <w:bCs/>
                <w:sz w:val="20"/>
                <w:szCs w:val="20"/>
              </w:rPr>
              <w:t>229.kv. 3.nog. rietumu daļa</w:t>
            </w:r>
          </w:p>
        </w:tc>
        <w:tc>
          <w:tcPr>
            <w:tcW w:w="1089" w:type="dxa"/>
          </w:tcPr>
          <w:p w14:paraId="498A5233" w14:textId="764F5BAC" w:rsidR="00D96263" w:rsidRPr="00955AEF" w:rsidRDefault="00D96263" w:rsidP="00CC7119">
            <w:pPr>
              <w:spacing w:after="120"/>
              <w:jc w:val="center"/>
              <w:rPr>
                <w:bCs/>
                <w:sz w:val="20"/>
                <w:szCs w:val="20"/>
              </w:rPr>
            </w:pPr>
            <w:r>
              <w:rPr>
                <w:bCs/>
                <w:sz w:val="20"/>
                <w:szCs w:val="20"/>
              </w:rPr>
              <w:t>7120-1</w:t>
            </w:r>
            <w:r w:rsidR="00BE07B9">
              <w:rPr>
                <w:bCs/>
                <w:sz w:val="20"/>
                <w:szCs w:val="20"/>
              </w:rPr>
              <w:t>, vidēja</w:t>
            </w:r>
          </w:p>
        </w:tc>
        <w:tc>
          <w:tcPr>
            <w:tcW w:w="2268" w:type="dxa"/>
          </w:tcPr>
          <w:p w14:paraId="5A804930" w14:textId="11276CC3" w:rsidR="00D96263" w:rsidRPr="00955AEF" w:rsidRDefault="00D96263" w:rsidP="00CC7119">
            <w:pPr>
              <w:spacing w:after="120"/>
              <w:jc w:val="center"/>
              <w:rPr>
                <w:bCs/>
                <w:sz w:val="20"/>
                <w:szCs w:val="20"/>
              </w:rPr>
            </w:pPr>
            <w:r>
              <w:rPr>
                <w:bCs/>
                <w:sz w:val="20"/>
                <w:szCs w:val="20"/>
              </w:rPr>
              <w:t xml:space="preserve">Zemsedzē dominē </w:t>
            </w:r>
            <w:proofErr w:type="spellStart"/>
            <w:r>
              <w:rPr>
                <w:bCs/>
                <w:sz w:val="20"/>
                <w:szCs w:val="20"/>
              </w:rPr>
              <w:t>sīkkrūmi</w:t>
            </w:r>
            <w:proofErr w:type="spellEnd"/>
            <w:r>
              <w:rPr>
                <w:bCs/>
                <w:sz w:val="20"/>
                <w:szCs w:val="20"/>
              </w:rPr>
              <w:t>, sfagnu maz, priedes pārsvarā strauji augošas. Kūdra sablīvējusies. Grāvji robežojas ar dienvidu un rietumu malu.</w:t>
            </w:r>
          </w:p>
        </w:tc>
        <w:tc>
          <w:tcPr>
            <w:tcW w:w="2061" w:type="dxa"/>
          </w:tcPr>
          <w:p w14:paraId="0684AE67" w14:textId="7EDFC505" w:rsidR="00D96263" w:rsidRDefault="00D96263" w:rsidP="00CC7119">
            <w:pPr>
              <w:spacing w:after="120"/>
              <w:jc w:val="center"/>
              <w:rPr>
                <w:bCs/>
                <w:sz w:val="20"/>
                <w:szCs w:val="20"/>
              </w:rPr>
            </w:pPr>
            <w:r w:rsidRPr="00D96263">
              <w:rPr>
                <w:bCs/>
                <w:sz w:val="20"/>
                <w:szCs w:val="20"/>
              </w:rPr>
              <w:t>Veicot kūdras ieguvi, ietekme uz visu biotopa poligona platību (</w:t>
            </w:r>
            <w:r>
              <w:rPr>
                <w:bCs/>
                <w:sz w:val="20"/>
                <w:szCs w:val="20"/>
              </w:rPr>
              <w:t>17,18</w:t>
            </w:r>
            <w:r w:rsidRPr="00D96263">
              <w:rPr>
                <w:bCs/>
                <w:sz w:val="20"/>
                <w:szCs w:val="20"/>
              </w:rPr>
              <w:t xml:space="preserve"> ha) būs būtiska un neatgriezeniska</w:t>
            </w:r>
          </w:p>
        </w:tc>
        <w:tc>
          <w:tcPr>
            <w:tcW w:w="2202" w:type="dxa"/>
          </w:tcPr>
          <w:p w14:paraId="2B23517A" w14:textId="3CAA7782" w:rsidR="00D96263" w:rsidRDefault="00D96263" w:rsidP="00CC7119">
            <w:pPr>
              <w:spacing w:after="120"/>
              <w:jc w:val="center"/>
              <w:rPr>
                <w:bCs/>
                <w:sz w:val="20"/>
                <w:szCs w:val="20"/>
              </w:rPr>
            </w:pPr>
            <w:r>
              <w:rPr>
                <w:bCs/>
                <w:sz w:val="20"/>
                <w:szCs w:val="20"/>
              </w:rPr>
              <w:t>Kūdras ieguves gadījumā – nav iespējami</w:t>
            </w:r>
          </w:p>
        </w:tc>
      </w:tr>
      <w:tr w:rsidR="00D96263" w:rsidRPr="00D96263" w14:paraId="568C2159" w14:textId="77777777" w:rsidTr="009445BA">
        <w:trPr>
          <w:jc w:val="center"/>
        </w:trPr>
        <w:tc>
          <w:tcPr>
            <w:tcW w:w="1316" w:type="dxa"/>
          </w:tcPr>
          <w:p w14:paraId="68019401" w14:textId="0A759393" w:rsidR="00D96263" w:rsidRPr="00D96263" w:rsidRDefault="00D96263" w:rsidP="00CC7119">
            <w:pPr>
              <w:spacing w:after="120"/>
              <w:rPr>
                <w:bCs/>
                <w:sz w:val="20"/>
                <w:szCs w:val="20"/>
              </w:rPr>
            </w:pPr>
            <w:r w:rsidRPr="00D96263">
              <w:rPr>
                <w:bCs/>
                <w:sz w:val="20"/>
                <w:szCs w:val="20"/>
              </w:rPr>
              <w:t>229.kv. 3.nog. ziemeļu un austrumu daļa, 230.kv. 1.nog. daļa</w:t>
            </w:r>
          </w:p>
        </w:tc>
        <w:tc>
          <w:tcPr>
            <w:tcW w:w="1089" w:type="dxa"/>
          </w:tcPr>
          <w:p w14:paraId="1F97DDD5" w14:textId="57363531" w:rsidR="00D96263" w:rsidRPr="00D96263" w:rsidRDefault="00D96263" w:rsidP="00CC7119">
            <w:pPr>
              <w:spacing w:after="120"/>
              <w:jc w:val="center"/>
              <w:rPr>
                <w:bCs/>
                <w:sz w:val="20"/>
                <w:szCs w:val="20"/>
              </w:rPr>
            </w:pPr>
            <w:r w:rsidRPr="00D96263">
              <w:rPr>
                <w:bCs/>
                <w:sz w:val="20"/>
                <w:szCs w:val="20"/>
              </w:rPr>
              <w:t>7120-2</w:t>
            </w:r>
            <w:r w:rsidR="00BE07B9">
              <w:rPr>
                <w:bCs/>
                <w:sz w:val="20"/>
                <w:szCs w:val="20"/>
              </w:rPr>
              <w:t>, vidēja</w:t>
            </w:r>
          </w:p>
        </w:tc>
        <w:tc>
          <w:tcPr>
            <w:tcW w:w="2268" w:type="dxa"/>
          </w:tcPr>
          <w:p w14:paraId="2025E456" w14:textId="1E739A2C" w:rsidR="00D96263" w:rsidRPr="00D96263" w:rsidRDefault="00D96263" w:rsidP="00CC7119">
            <w:pPr>
              <w:spacing w:after="120"/>
              <w:jc w:val="center"/>
              <w:rPr>
                <w:bCs/>
                <w:sz w:val="20"/>
                <w:szCs w:val="20"/>
              </w:rPr>
            </w:pPr>
            <w:r w:rsidRPr="00D96263">
              <w:rPr>
                <w:sz w:val="20"/>
                <w:szCs w:val="20"/>
              </w:rPr>
              <w:t xml:space="preserve">Zemsedzē dominē </w:t>
            </w:r>
            <w:proofErr w:type="spellStart"/>
            <w:r w:rsidRPr="00D96263">
              <w:rPr>
                <w:sz w:val="20"/>
                <w:szCs w:val="20"/>
              </w:rPr>
              <w:t>sīkkrūmi</w:t>
            </w:r>
            <w:proofErr w:type="spellEnd"/>
            <w:r w:rsidRPr="00D96263">
              <w:rPr>
                <w:sz w:val="20"/>
                <w:szCs w:val="20"/>
              </w:rPr>
              <w:t xml:space="preserve">, priedes pārsvarā strauji augošas. Kūdra sablīvējusies. </w:t>
            </w:r>
            <w:r w:rsidR="00BE07B9">
              <w:rPr>
                <w:sz w:val="20"/>
                <w:szCs w:val="20"/>
              </w:rPr>
              <w:t>Gabalkūdras ieguves vietās sfagni ir tikai zemākajās ieplakās. Vietas, kur sfagnu nav, un koku stāvā ir 7-10 m augstas priedes, izslēgtas no biotopa poligona.</w:t>
            </w:r>
          </w:p>
        </w:tc>
        <w:tc>
          <w:tcPr>
            <w:tcW w:w="2061" w:type="dxa"/>
          </w:tcPr>
          <w:p w14:paraId="68B5744E" w14:textId="7A57B98E" w:rsidR="00D96263" w:rsidRPr="00D96263" w:rsidRDefault="00D96263" w:rsidP="00CC7119">
            <w:pPr>
              <w:spacing w:after="120"/>
              <w:jc w:val="center"/>
              <w:rPr>
                <w:bCs/>
                <w:sz w:val="20"/>
                <w:szCs w:val="20"/>
              </w:rPr>
            </w:pPr>
            <w:r w:rsidRPr="00D96263">
              <w:rPr>
                <w:sz w:val="20"/>
                <w:szCs w:val="20"/>
              </w:rPr>
              <w:t>Veicot kūdras ieguvi, ietekme uz abu biotopa poligonu kopējo platību (</w:t>
            </w:r>
            <w:r>
              <w:rPr>
                <w:sz w:val="20"/>
                <w:szCs w:val="20"/>
              </w:rPr>
              <w:t>53,06 </w:t>
            </w:r>
            <w:r w:rsidRPr="00D96263">
              <w:rPr>
                <w:sz w:val="20"/>
                <w:szCs w:val="20"/>
              </w:rPr>
              <w:t>ha) būs būtiska un neatgriezeniska</w:t>
            </w:r>
          </w:p>
        </w:tc>
        <w:tc>
          <w:tcPr>
            <w:tcW w:w="2202" w:type="dxa"/>
          </w:tcPr>
          <w:p w14:paraId="143BD5F7" w14:textId="5AC08841" w:rsidR="00D96263" w:rsidRPr="00D96263" w:rsidRDefault="00D96263" w:rsidP="00CC7119">
            <w:pPr>
              <w:spacing w:after="120"/>
              <w:jc w:val="center"/>
              <w:rPr>
                <w:bCs/>
                <w:sz w:val="20"/>
                <w:szCs w:val="20"/>
              </w:rPr>
            </w:pPr>
            <w:r w:rsidRPr="00D96263">
              <w:rPr>
                <w:sz w:val="20"/>
                <w:szCs w:val="20"/>
              </w:rPr>
              <w:t>Kūdras ieguves gadījumā – nav iespējami</w:t>
            </w:r>
          </w:p>
        </w:tc>
      </w:tr>
    </w:tbl>
    <w:p w14:paraId="30F605B4" w14:textId="694597F0" w:rsidR="000522C6" w:rsidRDefault="000522C6" w:rsidP="00CC7119">
      <w:pPr>
        <w:spacing w:after="120"/>
        <w:jc w:val="both"/>
      </w:pPr>
    </w:p>
    <w:p w14:paraId="50952780" w14:textId="0FA5851C" w:rsidR="000522C6" w:rsidRPr="00DD12C2" w:rsidRDefault="00DD12C2" w:rsidP="00CC7119">
      <w:pPr>
        <w:pStyle w:val="ListParagraph"/>
        <w:numPr>
          <w:ilvl w:val="1"/>
          <w:numId w:val="5"/>
        </w:numPr>
        <w:spacing w:after="120"/>
        <w:jc w:val="both"/>
        <w:rPr>
          <w:b/>
          <w:bCs/>
        </w:rPr>
      </w:pPr>
      <w:r>
        <w:rPr>
          <w:b/>
          <w:bCs/>
        </w:rPr>
        <w:t xml:space="preserve">Biotopu platības samazinājuma vērtējums kūdras ieguves </w:t>
      </w:r>
      <w:r w:rsidR="00F94AD3">
        <w:rPr>
          <w:b/>
          <w:bCs/>
        </w:rPr>
        <w:t xml:space="preserve">un plānotā pievedceļa trases </w:t>
      </w:r>
      <w:r>
        <w:rPr>
          <w:b/>
          <w:bCs/>
        </w:rPr>
        <w:t>teritorijā</w:t>
      </w:r>
    </w:p>
    <w:p w14:paraId="52020E7C" w14:textId="1E5FEC5F" w:rsidR="00704980" w:rsidRPr="00587D5C" w:rsidRDefault="00704980" w:rsidP="00CC7119">
      <w:pPr>
        <w:spacing w:after="120"/>
        <w:ind w:left="720"/>
        <w:jc w:val="both"/>
      </w:pPr>
      <w:r w:rsidRPr="00587D5C">
        <w:t xml:space="preserve">Tā kā šobrīd nav datu par visu </w:t>
      </w:r>
      <w:r w:rsidR="00D04146" w:rsidRPr="00587D5C">
        <w:t xml:space="preserve">ES nozīmes </w:t>
      </w:r>
      <w:r w:rsidRPr="00587D5C">
        <w:t>biotopu platībām un izvietojumu</w:t>
      </w:r>
      <w:r w:rsidR="009A7E18" w:rsidRPr="00587D5C">
        <w:t xml:space="preserve"> Latvijā</w:t>
      </w:r>
      <w:r w:rsidRPr="00587D5C">
        <w:t xml:space="preserve">, </w:t>
      </w:r>
      <w:r w:rsidR="00DD12C2" w:rsidRPr="00587D5C">
        <w:t>4</w:t>
      </w:r>
      <w:r w:rsidR="000522C6" w:rsidRPr="00587D5C">
        <w:t xml:space="preserve">.tabulā </w:t>
      </w:r>
      <w:r w:rsidRPr="00587D5C">
        <w:t>salīdzinājumam dots biotopu platības aptuvens novērtējums saskaņā ar ziņojumu Eiropas Komisijai par biotopu (dzīvotņu) un sugu aizsardzības stāvokli Latvijā</w:t>
      </w:r>
      <w:r w:rsidR="000C340C" w:rsidRPr="00587D5C">
        <w:rPr>
          <w:rStyle w:val="FootnoteReference"/>
        </w:rPr>
        <w:footnoteReference w:id="24"/>
      </w:r>
      <w:r w:rsidR="00E00413" w:rsidRPr="00587D5C">
        <w:t xml:space="preserve"> un </w:t>
      </w:r>
      <w:r w:rsidR="000522C6" w:rsidRPr="00587D5C">
        <w:t>reģistrēto biotopu platībām LVM apsaimniekotajos mežos</w:t>
      </w:r>
      <w:r w:rsidR="000522C6" w:rsidRPr="00587D5C">
        <w:rPr>
          <w:rStyle w:val="FootnoteReference"/>
        </w:rPr>
        <w:footnoteReference w:id="25"/>
      </w:r>
      <w:r w:rsidR="000522C6" w:rsidRPr="00587D5C">
        <w:t>.</w:t>
      </w:r>
    </w:p>
    <w:p w14:paraId="1B7DBA05" w14:textId="7AAED817" w:rsidR="00E00413" w:rsidRDefault="00DD12C2" w:rsidP="00CC7119">
      <w:pPr>
        <w:spacing w:after="120"/>
        <w:ind w:left="720"/>
        <w:jc w:val="right"/>
      </w:pPr>
      <w:r w:rsidRPr="00587D5C">
        <w:t>4</w:t>
      </w:r>
      <w:r w:rsidR="000522C6" w:rsidRPr="00587D5C">
        <w:t>.t</w:t>
      </w:r>
      <w:r w:rsidR="00E00413" w:rsidRPr="00587D5C">
        <w:t>abula</w:t>
      </w:r>
    </w:p>
    <w:p w14:paraId="5BA00EA2" w14:textId="7606D7C8" w:rsidR="000522C6" w:rsidRDefault="000522C6" w:rsidP="00CC7119">
      <w:pPr>
        <w:spacing w:after="120"/>
        <w:ind w:left="720"/>
        <w:jc w:val="center"/>
      </w:pPr>
      <w:r>
        <w:t xml:space="preserve">ES nozīmes biotopu platības samazinājums </w:t>
      </w:r>
      <w:r w:rsidR="00F94AD3">
        <w:t>plānotās darbības teritorijā</w:t>
      </w:r>
    </w:p>
    <w:tbl>
      <w:tblPr>
        <w:tblStyle w:val="TableGrid"/>
        <w:tblW w:w="0" w:type="auto"/>
        <w:jc w:val="center"/>
        <w:tblLook w:val="04A0" w:firstRow="1" w:lastRow="0" w:firstColumn="1" w:lastColumn="0" w:noHBand="0" w:noVBand="1"/>
      </w:tblPr>
      <w:tblGrid>
        <w:gridCol w:w="861"/>
        <w:gridCol w:w="1134"/>
        <w:gridCol w:w="2268"/>
        <w:gridCol w:w="1701"/>
        <w:gridCol w:w="1628"/>
        <w:gridCol w:w="1628"/>
      </w:tblGrid>
      <w:tr w:rsidR="00DF7DB2" w14:paraId="49B9DE0B" w14:textId="77777777" w:rsidTr="00587D5C">
        <w:trPr>
          <w:jc w:val="center"/>
        </w:trPr>
        <w:tc>
          <w:tcPr>
            <w:tcW w:w="708" w:type="dxa"/>
            <w:vAlign w:val="center"/>
          </w:tcPr>
          <w:p w14:paraId="44CEB0FE" w14:textId="034EB255" w:rsidR="00DF7DB2" w:rsidRPr="009445BA" w:rsidRDefault="00DF7DB2" w:rsidP="00CC7119">
            <w:pPr>
              <w:spacing w:after="120"/>
              <w:jc w:val="center"/>
              <w:rPr>
                <w:b/>
                <w:bCs/>
                <w:sz w:val="20"/>
                <w:szCs w:val="20"/>
              </w:rPr>
            </w:pPr>
            <w:r w:rsidRPr="009445BA">
              <w:rPr>
                <w:b/>
                <w:bCs/>
                <w:sz w:val="20"/>
                <w:szCs w:val="20"/>
              </w:rPr>
              <w:lastRenderedPageBreak/>
              <w:t>ES biotopa kods</w:t>
            </w:r>
          </w:p>
        </w:tc>
        <w:tc>
          <w:tcPr>
            <w:tcW w:w="1134" w:type="dxa"/>
            <w:vAlign w:val="center"/>
          </w:tcPr>
          <w:p w14:paraId="0A782BE7" w14:textId="77777777" w:rsidR="003B47FE" w:rsidRPr="009445BA" w:rsidRDefault="00DF7DB2" w:rsidP="00587D5C">
            <w:pPr>
              <w:jc w:val="center"/>
              <w:rPr>
                <w:b/>
                <w:bCs/>
                <w:sz w:val="20"/>
                <w:szCs w:val="20"/>
              </w:rPr>
            </w:pPr>
            <w:r w:rsidRPr="009445BA">
              <w:rPr>
                <w:b/>
                <w:bCs/>
                <w:sz w:val="20"/>
                <w:szCs w:val="20"/>
              </w:rPr>
              <w:t xml:space="preserve">Platības </w:t>
            </w:r>
            <w:proofErr w:type="spellStart"/>
            <w:r w:rsidRPr="009445BA">
              <w:rPr>
                <w:b/>
                <w:bCs/>
                <w:sz w:val="20"/>
                <w:szCs w:val="20"/>
              </w:rPr>
              <w:t>samazi</w:t>
            </w:r>
            <w:proofErr w:type="spellEnd"/>
          </w:p>
          <w:p w14:paraId="57AE5E4B" w14:textId="3543F0C3" w:rsidR="00DF7DB2" w:rsidRPr="009445BA" w:rsidRDefault="00DF7DB2" w:rsidP="00587D5C">
            <w:pPr>
              <w:jc w:val="center"/>
              <w:rPr>
                <w:b/>
                <w:bCs/>
                <w:sz w:val="20"/>
                <w:szCs w:val="20"/>
              </w:rPr>
            </w:pPr>
            <w:proofErr w:type="spellStart"/>
            <w:r w:rsidRPr="009445BA">
              <w:rPr>
                <w:b/>
                <w:bCs/>
                <w:sz w:val="20"/>
                <w:szCs w:val="20"/>
              </w:rPr>
              <w:t>nājums</w:t>
            </w:r>
            <w:proofErr w:type="spellEnd"/>
            <w:r w:rsidRPr="009445BA">
              <w:rPr>
                <w:b/>
                <w:bCs/>
                <w:sz w:val="20"/>
                <w:szCs w:val="20"/>
              </w:rPr>
              <w:t xml:space="preserve"> (ha)</w:t>
            </w:r>
          </w:p>
        </w:tc>
        <w:tc>
          <w:tcPr>
            <w:tcW w:w="2268" w:type="dxa"/>
            <w:vAlign w:val="center"/>
          </w:tcPr>
          <w:p w14:paraId="4868C6C8" w14:textId="5F659913" w:rsidR="00DF7DB2" w:rsidRPr="009445BA" w:rsidRDefault="00DF7DB2" w:rsidP="00CC7119">
            <w:pPr>
              <w:spacing w:after="120"/>
              <w:jc w:val="center"/>
              <w:rPr>
                <w:b/>
                <w:bCs/>
                <w:sz w:val="20"/>
                <w:szCs w:val="20"/>
              </w:rPr>
            </w:pPr>
            <w:r w:rsidRPr="009445BA">
              <w:rPr>
                <w:b/>
                <w:bCs/>
                <w:sz w:val="20"/>
                <w:szCs w:val="20"/>
              </w:rPr>
              <w:t>Platības vērtējums Latvijā</w:t>
            </w:r>
          </w:p>
        </w:tc>
        <w:tc>
          <w:tcPr>
            <w:tcW w:w="1701" w:type="dxa"/>
            <w:vAlign w:val="center"/>
          </w:tcPr>
          <w:p w14:paraId="769EBD92" w14:textId="53154FE0" w:rsidR="00DF7DB2" w:rsidRPr="009445BA" w:rsidRDefault="00DF7DB2" w:rsidP="00CC7119">
            <w:pPr>
              <w:spacing w:after="120"/>
              <w:jc w:val="center"/>
              <w:rPr>
                <w:b/>
                <w:bCs/>
                <w:sz w:val="20"/>
                <w:szCs w:val="20"/>
              </w:rPr>
            </w:pPr>
            <w:r w:rsidRPr="009445BA">
              <w:rPr>
                <w:b/>
                <w:bCs/>
                <w:sz w:val="20"/>
                <w:szCs w:val="20"/>
              </w:rPr>
              <w:t>% samazinājums Latvijā</w:t>
            </w:r>
          </w:p>
        </w:tc>
        <w:tc>
          <w:tcPr>
            <w:tcW w:w="1628" w:type="dxa"/>
            <w:vAlign w:val="center"/>
          </w:tcPr>
          <w:p w14:paraId="42DB7EDA" w14:textId="6FBC5C4D" w:rsidR="00DF7DB2" w:rsidRPr="009445BA" w:rsidRDefault="00DF7DB2" w:rsidP="00CC7119">
            <w:pPr>
              <w:spacing w:after="120"/>
              <w:jc w:val="center"/>
              <w:rPr>
                <w:b/>
                <w:bCs/>
                <w:sz w:val="20"/>
                <w:szCs w:val="20"/>
              </w:rPr>
            </w:pPr>
            <w:r w:rsidRPr="009445BA">
              <w:rPr>
                <w:b/>
                <w:bCs/>
                <w:sz w:val="20"/>
                <w:szCs w:val="20"/>
              </w:rPr>
              <w:t>Platības vērtējums LVM</w:t>
            </w:r>
            <w:r w:rsidR="003B47FE" w:rsidRPr="009445BA">
              <w:rPr>
                <w:b/>
                <w:bCs/>
                <w:sz w:val="20"/>
                <w:szCs w:val="20"/>
              </w:rPr>
              <w:t xml:space="preserve"> apsaimniekotajā teritorijā</w:t>
            </w:r>
          </w:p>
        </w:tc>
        <w:tc>
          <w:tcPr>
            <w:tcW w:w="1628" w:type="dxa"/>
            <w:vAlign w:val="center"/>
          </w:tcPr>
          <w:p w14:paraId="799E51ED" w14:textId="49E8260A" w:rsidR="00DF7DB2" w:rsidRPr="009445BA" w:rsidRDefault="00DF7DB2" w:rsidP="00CC7119">
            <w:pPr>
              <w:spacing w:after="120"/>
              <w:jc w:val="center"/>
              <w:rPr>
                <w:b/>
                <w:bCs/>
                <w:sz w:val="20"/>
                <w:szCs w:val="20"/>
              </w:rPr>
            </w:pPr>
            <w:r w:rsidRPr="009445BA">
              <w:rPr>
                <w:b/>
                <w:bCs/>
                <w:sz w:val="20"/>
                <w:szCs w:val="20"/>
              </w:rPr>
              <w:t>% samazinājums LVM</w:t>
            </w:r>
            <w:r w:rsidR="003B47FE" w:rsidRPr="009445BA">
              <w:rPr>
                <w:b/>
                <w:bCs/>
              </w:rPr>
              <w:t xml:space="preserve"> </w:t>
            </w:r>
            <w:r w:rsidR="003B47FE" w:rsidRPr="009445BA">
              <w:rPr>
                <w:b/>
                <w:bCs/>
                <w:sz w:val="20"/>
                <w:szCs w:val="20"/>
              </w:rPr>
              <w:t>apsaimniekotajā teritorijā</w:t>
            </w:r>
          </w:p>
        </w:tc>
      </w:tr>
      <w:tr w:rsidR="00F94AD3" w14:paraId="36E11144" w14:textId="77777777" w:rsidTr="00587D5C">
        <w:trPr>
          <w:jc w:val="center"/>
        </w:trPr>
        <w:tc>
          <w:tcPr>
            <w:tcW w:w="708" w:type="dxa"/>
          </w:tcPr>
          <w:p w14:paraId="7AF9A2C0" w14:textId="7A8FF98A" w:rsidR="00F94AD3" w:rsidRPr="00DF7DB2" w:rsidRDefault="00F94AD3" w:rsidP="00CC7119">
            <w:pPr>
              <w:spacing w:after="120"/>
              <w:jc w:val="center"/>
              <w:rPr>
                <w:sz w:val="20"/>
                <w:szCs w:val="20"/>
              </w:rPr>
            </w:pPr>
            <w:r>
              <w:rPr>
                <w:sz w:val="20"/>
                <w:szCs w:val="20"/>
              </w:rPr>
              <w:t>9010*</w:t>
            </w:r>
          </w:p>
        </w:tc>
        <w:tc>
          <w:tcPr>
            <w:tcW w:w="1134" w:type="dxa"/>
          </w:tcPr>
          <w:p w14:paraId="55E59FF4" w14:textId="4C1050D8" w:rsidR="00F94AD3" w:rsidRPr="00DF7DB2" w:rsidRDefault="00F94AD3" w:rsidP="00CC7119">
            <w:pPr>
              <w:spacing w:after="120"/>
              <w:jc w:val="center"/>
              <w:rPr>
                <w:sz w:val="20"/>
                <w:szCs w:val="20"/>
              </w:rPr>
            </w:pPr>
            <w:r>
              <w:rPr>
                <w:sz w:val="20"/>
                <w:szCs w:val="20"/>
              </w:rPr>
              <w:t>0,24</w:t>
            </w:r>
          </w:p>
        </w:tc>
        <w:tc>
          <w:tcPr>
            <w:tcW w:w="2268" w:type="dxa"/>
          </w:tcPr>
          <w:p w14:paraId="65362563" w14:textId="70818AC1" w:rsidR="00F94AD3" w:rsidRPr="00DF7DB2" w:rsidRDefault="00F94AD3" w:rsidP="00CC7119">
            <w:pPr>
              <w:spacing w:after="120"/>
              <w:jc w:val="center"/>
              <w:rPr>
                <w:sz w:val="20"/>
                <w:szCs w:val="20"/>
              </w:rPr>
            </w:pPr>
            <w:r>
              <w:rPr>
                <w:sz w:val="20"/>
                <w:szCs w:val="20"/>
              </w:rPr>
              <w:t>496,33-750,0 km</w:t>
            </w:r>
            <w:r w:rsidRPr="00F94AD3">
              <w:rPr>
                <w:sz w:val="20"/>
                <w:szCs w:val="20"/>
                <w:vertAlign w:val="superscript"/>
              </w:rPr>
              <w:t>2</w:t>
            </w:r>
            <w:r>
              <w:rPr>
                <w:sz w:val="20"/>
                <w:szCs w:val="20"/>
              </w:rPr>
              <w:t xml:space="preserve"> (49633-75000 ha)</w:t>
            </w:r>
          </w:p>
        </w:tc>
        <w:tc>
          <w:tcPr>
            <w:tcW w:w="1701" w:type="dxa"/>
          </w:tcPr>
          <w:p w14:paraId="69452752" w14:textId="29865085" w:rsidR="00F94AD3" w:rsidRDefault="00F94AD3" w:rsidP="00CC7119">
            <w:pPr>
              <w:spacing w:after="120"/>
              <w:jc w:val="center"/>
              <w:rPr>
                <w:sz w:val="20"/>
                <w:szCs w:val="20"/>
              </w:rPr>
            </w:pPr>
            <w:r>
              <w:rPr>
                <w:sz w:val="20"/>
                <w:szCs w:val="20"/>
              </w:rPr>
              <w:t>0</w:t>
            </w:r>
            <w:r w:rsidR="00106778">
              <w:rPr>
                <w:sz w:val="20"/>
                <w:szCs w:val="20"/>
              </w:rPr>
              <w:t>,0003-0,0005</w:t>
            </w:r>
          </w:p>
        </w:tc>
        <w:tc>
          <w:tcPr>
            <w:tcW w:w="1628" w:type="dxa"/>
          </w:tcPr>
          <w:p w14:paraId="1D026542" w14:textId="43A86E00" w:rsidR="00F94AD3" w:rsidRDefault="00F94AD3" w:rsidP="00CC7119">
            <w:pPr>
              <w:spacing w:after="120"/>
              <w:jc w:val="center"/>
              <w:rPr>
                <w:sz w:val="20"/>
                <w:szCs w:val="20"/>
              </w:rPr>
            </w:pPr>
            <w:r>
              <w:rPr>
                <w:sz w:val="20"/>
                <w:szCs w:val="20"/>
              </w:rPr>
              <w:t>72600 ha</w:t>
            </w:r>
          </w:p>
        </w:tc>
        <w:tc>
          <w:tcPr>
            <w:tcW w:w="1628" w:type="dxa"/>
          </w:tcPr>
          <w:p w14:paraId="7FF3611A" w14:textId="3B56959D" w:rsidR="00F94AD3" w:rsidRDefault="00106778" w:rsidP="00CC7119">
            <w:pPr>
              <w:spacing w:after="120"/>
              <w:jc w:val="center"/>
              <w:rPr>
                <w:sz w:val="20"/>
                <w:szCs w:val="20"/>
              </w:rPr>
            </w:pPr>
            <w:r>
              <w:rPr>
                <w:sz w:val="20"/>
                <w:szCs w:val="20"/>
              </w:rPr>
              <w:t>0,0003</w:t>
            </w:r>
          </w:p>
        </w:tc>
      </w:tr>
      <w:tr w:rsidR="00DF7DB2" w14:paraId="339B674A" w14:textId="77777777" w:rsidTr="00587D5C">
        <w:trPr>
          <w:jc w:val="center"/>
        </w:trPr>
        <w:tc>
          <w:tcPr>
            <w:tcW w:w="708" w:type="dxa"/>
          </w:tcPr>
          <w:p w14:paraId="7A882A07" w14:textId="6D023001" w:rsidR="00DF7DB2" w:rsidRPr="00DF7DB2" w:rsidRDefault="00DF7DB2" w:rsidP="00CC7119">
            <w:pPr>
              <w:spacing w:after="120"/>
              <w:jc w:val="center"/>
              <w:rPr>
                <w:sz w:val="20"/>
                <w:szCs w:val="20"/>
              </w:rPr>
            </w:pPr>
            <w:bookmarkStart w:id="24" w:name="_Hlk74575225"/>
            <w:r w:rsidRPr="00DF7DB2">
              <w:rPr>
                <w:sz w:val="20"/>
                <w:szCs w:val="20"/>
              </w:rPr>
              <w:t>91D0*</w:t>
            </w:r>
          </w:p>
        </w:tc>
        <w:tc>
          <w:tcPr>
            <w:tcW w:w="1134" w:type="dxa"/>
          </w:tcPr>
          <w:p w14:paraId="3E2EA825" w14:textId="36DB9053" w:rsidR="00DF7DB2" w:rsidRPr="00DF7DB2" w:rsidRDefault="00DF7DB2" w:rsidP="00CC7119">
            <w:pPr>
              <w:spacing w:after="120"/>
              <w:jc w:val="center"/>
              <w:rPr>
                <w:sz w:val="20"/>
                <w:szCs w:val="20"/>
              </w:rPr>
            </w:pPr>
            <w:r w:rsidRPr="00DF7DB2">
              <w:rPr>
                <w:sz w:val="20"/>
                <w:szCs w:val="20"/>
              </w:rPr>
              <w:t>6,34</w:t>
            </w:r>
          </w:p>
        </w:tc>
        <w:tc>
          <w:tcPr>
            <w:tcW w:w="2268" w:type="dxa"/>
          </w:tcPr>
          <w:p w14:paraId="54C14D2C" w14:textId="68EEB4C2" w:rsidR="00DF7DB2" w:rsidRPr="00DF7DB2" w:rsidRDefault="00DF7DB2" w:rsidP="00CC7119">
            <w:pPr>
              <w:spacing w:after="120"/>
              <w:jc w:val="center"/>
              <w:rPr>
                <w:sz w:val="20"/>
                <w:szCs w:val="20"/>
              </w:rPr>
            </w:pPr>
            <w:r w:rsidRPr="00DF7DB2">
              <w:rPr>
                <w:sz w:val="20"/>
                <w:szCs w:val="20"/>
              </w:rPr>
              <w:t>602,4 ‐ 1200,0 km</w:t>
            </w:r>
            <w:r w:rsidRPr="003B47FE">
              <w:rPr>
                <w:sz w:val="20"/>
                <w:szCs w:val="20"/>
                <w:vertAlign w:val="superscript"/>
              </w:rPr>
              <w:t>2</w:t>
            </w:r>
            <w:r w:rsidRPr="00DF7DB2">
              <w:rPr>
                <w:sz w:val="20"/>
                <w:szCs w:val="20"/>
              </w:rPr>
              <w:t xml:space="preserve"> </w:t>
            </w:r>
            <w:r w:rsidR="003B47FE">
              <w:rPr>
                <w:sz w:val="20"/>
                <w:szCs w:val="20"/>
              </w:rPr>
              <w:t>(</w:t>
            </w:r>
            <w:r w:rsidRPr="00DF7DB2">
              <w:rPr>
                <w:sz w:val="20"/>
                <w:szCs w:val="20"/>
              </w:rPr>
              <w:t>60240 - 120000 ha</w:t>
            </w:r>
            <w:r w:rsidR="003B47FE">
              <w:rPr>
                <w:sz w:val="20"/>
                <w:szCs w:val="20"/>
              </w:rPr>
              <w:t>)</w:t>
            </w:r>
          </w:p>
        </w:tc>
        <w:tc>
          <w:tcPr>
            <w:tcW w:w="1701" w:type="dxa"/>
          </w:tcPr>
          <w:p w14:paraId="16BA69ED" w14:textId="2E7C12EC" w:rsidR="00DF7DB2" w:rsidRPr="00DF7DB2" w:rsidRDefault="003258B9" w:rsidP="00CC7119">
            <w:pPr>
              <w:spacing w:after="120"/>
              <w:jc w:val="center"/>
              <w:rPr>
                <w:sz w:val="20"/>
                <w:szCs w:val="20"/>
              </w:rPr>
            </w:pPr>
            <w:r>
              <w:rPr>
                <w:sz w:val="20"/>
                <w:szCs w:val="20"/>
              </w:rPr>
              <w:t>0,005-</w:t>
            </w:r>
            <w:r w:rsidR="009805BC">
              <w:rPr>
                <w:sz w:val="20"/>
                <w:szCs w:val="20"/>
              </w:rPr>
              <w:t>0,01</w:t>
            </w:r>
            <w:r>
              <w:rPr>
                <w:sz w:val="20"/>
                <w:szCs w:val="20"/>
              </w:rPr>
              <w:t>1</w:t>
            </w:r>
          </w:p>
        </w:tc>
        <w:tc>
          <w:tcPr>
            <w:tcW w:w="1628" w:type="dxa"/>
          </w:tcPr>
          <w:p w14:paraId="087E73E1" w14:textId="58D11643" w:rsidR="00DF7DB2" w:rsidRPr="00DF7DB2" w:rsidRDefault="009805BC" w:rsidP="00CC7119">
            <w:pPr>
              <w:spacing w:after="120"/>
              <w:jc w:val="center"/>
              <w:rPr>
                <w:sz w:val="20"/>
                <w:szCs w:val="20"/>
              </w:rPr>
            </w:pPr>
            <w:r>
              <w:rPr>
                <w:sz w:val="20"/>
                <w:szCs w:val="20"/>
              </w:rPr>
              <w:t>60880 ha</w:t>
            </w:r>
          </w:p>
        </w:tc>
        <w:tc>
          <w:tcPr>
            <w:tcW w:w="1628" w:type="dxa"/>
          </w:tcPr>
          <w:p w14:paraId="76303CDA" w14:textId="61286D17" w:rsidR="00DF7DB2" w:rsidRPr="00DF7DB2" w:rsidRDefault="003258B9" w:rsidP="00CC7119">
            <w:pPr>
              <w:spacing w:after="120"/>
              <w:jc w:val="center"/>
              <w:rPr>
                <w:sz w:val="20"/>
                <w:szCs w:val="20"/>
              </w:rPr>
            </w:pPr>
            <w:r>
              <w:rPr>
                <w:sz w:val="20"/>
                <w:szCs w:val="20"/>
              </w:rPr>
              <w:t>0,010</w:t>
            </w:r>
          </w:p>
        </w:tc>
      </w:tr>
      <w:tr w:rsidR="00DF7DB2" w14:paraId="7F2DD07A" w14:textId="77777777" w:rsidTr="00587D5C">
        <w:trPr>
          <w:jc w:val="center"/>
        </w:trPr>
        <w:tc>
          <w:tcPr>
            <w:tcW w:w="708" w:type="dxa"/>
          </w:tcPr>
          <w:p w14:paraId="6BD65187" w14:textId="2AFF9882" w:rsidR="00DF7DB2" w:rsidRPr="00DF7DB2" w:rsidRDefault="00DF7DB2" w:rsidP="00CC7119">
            <w:pPr>
              <w:spacing w:after="120"/>
              <w:jc w:val="center"/>
              <w:rPr>
                <w:sz w:val="20"/>
                <w:szCs w:val="20"/>
              </w:rPr>
            </w:pPr>
            <w:r w:rsidRPr="00DF7DB2">
              <w:rPr>
                <w:sz w:val="20"/>
                <w:szCs w:val="20"/>
              </w:rPr>
              <w:t>7110*</w:t>
            </w:r>
          </w:p>
        </w:tc>
        <w:tc>
          <w:tcPr>
            <w:tcW w:w="1134" w:type="dxa"/>
          </w:tcPr>
          <w:p w14:paraId="46578CE2" w14:textId="334EB562" w:rsidR="00DF7DB2" w:rsidRPr="00DF7DB2" w:rsidRDefault="003B47FE" w:rsidP="00CC7119">
            <w:pPr>
              <w:spacing w:after="120"/>
              <w:jc w:val="center"/>
              <w:rPr>
                <w:sz w:val="20"/>
                <w:szCs w:val="20"/>
              </w:rPr>
            </w:pPr>
            <w:r>
              <w:rPr>
                <w:sz w:val="20"/>
                <w:szCs w:val="20"/>
              </w:rPr>
              <w:t>20,29</w:t>
            </w:r>
          </w:p>
        </w:tc>
        <w:tc>
          <w:tcPr>
            <w:tcW w:w="2268" w:type="dxa"/>
          </w:tcPr>
          <w:p w14:paraId="1802AB78" w14:textId="3B65631D" w:rsidR="00DF7DB2" w:rsidRPr="00DF7DB2" w:rsidRDefault="00DF7DB2" w:rsidP="00CC7119">
            <w:pPr>
              <w:spacing w:after="120"/>
              <w:jc w:val="center"/>
              <w:rPr>
                <w:sz w:val="20"/>
                <w:szCs w:val="20"/>
              </w:rPr>
            </w:pPr>
            <w:r w:rsidRPr="00DF7DB2">
              <w:rPr>
                <w:sz w:val="20"/>
                <w:szCs w:val="20"/>
              </w:rPr>
              <w:t>862,82 ‐ 1120,0 km</w:t>
            </w:r>
            <w:r w:rsidRPr="003B47FE">
              <w:rPr>
                <w:sz w:val="20"/>
                <w:szCs w:val="20"/>
                <w:vertAlign w:val="superscript"/>
              </w:rPr>
              <w:t>2</w:t>
            </w:r>
            <w:r w:rsidRPr="00DF7DB2">
              <w:rPr>
                <w:sz w:val="20"/>
                <w:szCs w:val="20"/>
              </w:rPr>
              <w:t xml:space="preserve"> (86282 – 112000 ha)</w:t>
            </w:r>
          </w:p>
        </w:tc>
        <w:tc>
          <w:tcPr>
            <w:tcW w:w="1701" w:type="dxa"/>
          </w:tcPr>
          <w:p w14:paraId="3978E526" w14:textId="5163F197" w:rsidR="00DF7DB2" w:rsidRPr="00DF7DB2" w:rsidRDefault="003258B9" w:rsidP="00CC7119">
            <w:pPr>
              <w:spacing w:after="120"/>
              <w:jc w:val="center"/>
              <w:rPr>
                <w:sz w:val="20"/>
                <w:szCs w:val="20"/>
              </w:rPr>
            </w:pPr>
            <w:r>
              <w:rPr>
                <w:sz w:val="20"/>
                <w:szCs w:val="20"/>
              </w:rPr>
              <w:t>0,018-</w:t>
            </w:r>
            <w:r w:rsidR="009805BC">
              <w:rPr>
                <w:sz w:val="20"/>
                <w:szCs w:val="20"/>
              </w:rPr>
              <w:t>0</w:t>
            </w:r>
            <w:r>
              <w:rPr>
                <w:sz w:val="20"/>
                <w:szCs w:val="20"/>
              </w:rPr>
              <w:t>,023</w:t>
            </w:r>
          </w:p>
        </w:tc>
        <w:tc>
          <w:tcPr>
            <w:tcW w:w="1628" w:type="dxa"/>
          </w:tcPr>
          <w:p w14:paraId="6DFBB260" w14:textId="75F20524" w:rsidR="00DF7DB2" w:rsidRPr="00DF7DB2" w:rsidRDefault="009805BC" w:rsidP="00CC7119">
            <w:pPr>
              <w:spacing w:after="120"/>
              <w:jc w:val="center"/>
              <w:rPr>
                <w:sz w:val="20"/>
                <w:szCs w:val="20"/>
              </w:rPr>
            </w:pPr>
            <w:r>
              <w:rPr>
                <w:sz w:val="20"/>
                <w:szCs w:val="20"/>
              </w:rPr>
              <w:t>80150 ha</w:t>
            </w:r>
          </w:p>
        </w:tc>
        <w:tc>
          <w:tcPr>
            <w:tcW w:w="1628" w:type="dxa"/>
          </w:tcPr>
          <w:p w14:paraId="6BF70954" w14:textId="5D4AC514" w:rsidR="00DF7DB2" w:rsidRPr="00DF7DB2" w:rsidRDefault="003258B9" w:rsidP="00CC7119">
            <w:pPr>
              <w:spacing w:after="120"/>
              <w:jc w:val="center"/>
              <w:rPr>
                <w:sz w:val="20"/>
                <w:szCs w:val="20"/>
              </w:rPr>
            </w:pPr>
            <w:r>
              <w:rPr>
                <w:sz w:val="20"/>
                <w:szCs w:val="20"/>
              </w:rPr>
              <w:t>0,025</w:t>
            </w:r>
          </w:p>
        </w:tc>
      </w:tr>
      <w:tr w:rsidR="00DF7DB2" w14:paraId="51498052" w14:textId="77777777" w:rsidTr="00587D5C">
        <w:trPr>
          <w:jc w:val="center"/>
        </w:trPr>
        <w:tc>
          <w:tcPr>
            <w:tcW w:w="708" w:type="dxa"/>
          </w:tcPr>
          <w:p w14:paraId="1BA3C6FE" w14:textId="6FEB8DBD" w:rsidR="00DF7DB2" w:rsidRPr="00DF7DB2" w:rsidRDefault="00DF7DB2" w:rsidP="00CC7119">
            <w:pPr>
              <w:spacing w:after="120"/>
              <w:jc w:val="center"/>
              <w:rPr>
                <w:sz w:val="20"/>
                <w:szCs w:val="20"/>
              </w:rPr>
            </w:pPr>
            <w:r w:rsidRPr="00DF7DB2">
              <w:rPr>
                <w:sz w:val="20"/>
                <w:szCs w:val="20"/>
              </w:rPr>
              <w:t>7120</w:t>
            </w:r>
          </w:p>
        </w:tc>
        <w:tc>
          <w:tcPr>
            <w:tcW w:w="1134" w:type="dxa"/>
          </w:tcPr>
          <w:p w14:paraId="3B3E584B" w14:textId="796F5E9E" w:rsidR="00DF7DB2" w:rsidRPr="00DF7DB2" w:rsidRDefault="003B47FE" w:rsidP="00CC7119">
            <w:pPr>
              <w:spacing w:after="120"/>
              <w:jc w:val="center"/>
              <w:rPr>
                <w:sz w:val="20"/>
                <w:szCs w:val="20"/>
              </w:rPr>
            </w:pPr>
            <w:r>
              <w:rPr>
                <w:sz w:val="20"/>
                <w:szCs w:val="20"/>
              </w:rPr>
              <w:t>70,24</w:t>
            </w:r>
          </w:p>
        </w:tc>
        <w:tc>
          <w:tcPr>
            <w:tcW w:w="2268" w:type="dxa"/>
          </w:tcPr>
          <w:p w14:paraId="7515BCB0" w14:textId="3B981C56" w:rsidR="00DF7DB2" w:rsidRPr="00DF7DB2" w:rsidRDefault="00DF7DB2" w:rsidP="00CC7119">
            <w:pPr>
              <w:spacing w:after="120"/>
              <w:jc w:val="center"/>
              <w:rPr>
                <w:sz w:val="20"/>
                <w:szCs w:val="20"/>
              </w:rPr>
            </w:pPr>
            <w:r w:rsidRPr="00DF7DB2">
              <w:rPr>
                <w:sz w:val="20"/>
                <w:szCs w:val="20"/>
              </w:rPr>
              <w:t>117,8 ‐ 153,14 km</w:t>
            </w:r>
            <w:r w:rsidRPr="003B47FE">
              <w:rPr>
                <w:sz w:val="20"/>
                <w:szCs w:val="20"/>
                <w:vertAlign w:val="superscript"/>
              </w:rPr>
              <w:t>2</w:t>
            </w:r>
            <w:r w:rsidRPr="00DF7DB2">
              <w:rPr>
                <w:sz w:val="20"/>
                <w:szCs w:val="20"/>
              </w:rPr>
              <w:t xml:space="preserve"> (11780 – 15314 ha)</w:t>
            </w:r>
          </w:p>
        </w:tc>
        <w:tc>
          <w:tcPr>
            <w:tcW w:w="1701" w:type="dxa"/>
          </w:tcPr>
          <w:p w14:paraId="5DF4918A" w14:textId="6BBDDC6B" w:rsidR="00DF7DB2" w:rsidRPr="00DF7DB2" w:rsidRDefault="003258B9" w:rsidP="00CC7119">
            <w:pPr>
              <w:spacing w:after="120"/>
              <w:jc w:val="center"/>
              <w:rPr>
                <w:sz w:val="20"/>
                <w:szCs w:val="20"/>
              </w:rPr>
            </w:pPr>
            <w:r>
              <w:rPr>
                <w:sz w:val="20"/>
                <w:szCs w:val="20"/>
              </w:rPr>
              <w:t>0,459-0,596</w:t>
            </w:r>
          </w:p>
        </w:tc>
        <w:tc>
          <w:tcPr>
            <w:tcW w:w="1628" w:type="dxa"/>
          </w:tcPr>
          <w:p w14:paraId="0A8040AA" w14:textId="37BE5AEC" w:rsidR="00DF7DB2" w:rsidRPr="00DF7DB2" w:rsidRDefault="009805BC" w:rsidP="00CC7119">
            <w:pPr>
              <w:spacing w:after="120"/>
              <w:jc w:val="center"/>
              <w:rPr>
                <w:sz w:val="20"/>
                <w:szCs w:val="20"/>
              </w:rPr>
            </w:pPr>
            <w:r>
              <w:rPr>
                <w:sz w:val="20"/>
                <w:szCs w:val="20"/>
              </w:rPr>
              <w:t>9200 ha</w:t>
            </w:r>
          </w:p>
        </w:tc>
        <w:tc>
          <w:tcPr>
            <w:tcW w:w="1628" w:type="dxa"/>
          </w:tcPr>
          <w:p w14:paraId="753D71F3" w14:textId="6DE2ABD3" w:rsidR="00DF7DB2" w:rsidRPr="00DF7DB2" w:rsidRDefault="003258B9" w:rsidP="00CC7119">
            <w:pPr>
              <w:spacing w:after="120"/>
              <w:jc w:val="center"/>
              <w:rPr>
                <w:sz w:val="20"/>
                <w:szCs w:val="20"/>
              </w:rPr>
            </w:pPr>
            <w:r>
              <w:rPr>
                <w:sz w:val="20"/>
                <w:szCs w:val="20"/>
              </w:rPr>
              <w:t>0.763</w:t>
            </w:r>
          </w:p>
        </w:tc>
      </w:tr>
      <w:bookmarkEnd w:id="24"/>
    </w:tbl>
    <w:p w14:paraId="334E89B9" w14:textId="77777777" w:rsidR="000522C6" w:rsidRDefault="000522C6" w:rsidP="00CC7119">
      <w:pPr>
        <w:spacing w:after="120"/>
        <w:ind w:left="720"/>
        <w:jc w:val="right"/>
      </w:pPr>
    </w:p>
    <w:p w14:paraId="5A6BF39E" w14:textId="191ADEEB" w:rsidR="00EE4339" w:rsidRDefault="00023DF4" w:rsidP="00CC7119">
      <w:pPr>
        <w:spacing w:after="120"/>
        <w:ind w:left="720"/>
        <w:jc w:val="both"/>
      </w:pPr>
      <w:r>
        <w:t>Kūdras ieguves gadījumā prognozētais p</w:t>
      </w:r>
      <w:r w:rsidR="003258B9">
        <w:t>latības samazinājums gan Latvijā, gan LVM apsaimniekotajā terito</w:t>
      </w:r>
      <w:r>
        <w:t>ri</w:t>
      </w:r>
      <w:r w:rsidR="003258B9">
        <w:t>jā nevienam biotopam nesasniedz</w:t>
      </w:r>
      <w:r>
        <w:t xml:space="preserve"> 1</w:t>
      </w:r>
      <w:r w:rsidR="009A7E18">
        <w:t> </w:t>
      </w:r>
      <w:r>
        <w:t xml:space="preserve">%. Lielākais samazinājums būs biotopam 7120 </w:t>
      </w:r>
      <w:r w:rsidRPr="00023DF4">
        <w:rPr>
          <w:i/>
          <w:iCs/>
        </w:rPr>
        <w:t>Degradēti augstie purvi, kuros iespējama vai noris dabiskā atjaunošanās</w:t>
      </w:r>
      <w:r>
        <w:t xml:space="preserve">. </w:t>
      </w:r>
      <w:r w:rsidR="005B61C6">
        <w:t xml:space="preserve">Lai veicinātu šo dabiskās atjaunošanās procesu, būtu jāpaceļ ūdens līmenis purvā. </w:t>
      </w:r>
      <w:r>
        <w:t>Taču, ņemot vērā, ka Garā purva hidroloģiskais režīms ir saistīts ar apkārt esošo teritoriju, purva atjaunošanas gadījumā tiktu appludinātas piegulošās meliorētās lauksaimniecības un meža zemes.</w:t>
      </w:r>
    </w:p>
    <w:p w14:paraId="3A1FD011" w14:textId="77777777" w:rsidR="005B61C6" w:rsidRPr="00474376" w:rsidRDefault="005B61C6" w:rsidP="00CC7119">
      <w:pPr>
        <w:spacing w:after="120"/>
        <w:ind w:left="720"/>
        <w:jc w:val="both"/>
      </w:pPr>
    </w:p>
    <w:p w14:paraId="7A6DCFF5" w14:textId="77777777" w:rsidR="00A12883" w:rsidRPr="00185740" w:rsidRDefault="00B87F91" w:rsidP="00CC7119">
      <w:pPr>
        <w:pStyle w:val="tv213"/>
        <w:numPr>
          <w:ilvl w:val="0"/>
          <w:numId w:val="5"/>
        </w:numPr>
        <w:spacing w:before="0" w:beforeAutospacing="0" w:after="120" w:afterAutospacing="0"/>
        <w:ind w:left="714" w:hanging="357"/>
        <w:jc w:val="both"/>
        <w:rPr>
          <w:b/>
          <w:bCs/>
        </w:rPr>
      </w:pPr>
      <w:r w:rsidRPr="00185740">
        <w:rPr>
          <w:b/>
          <w:bCs/>
        </w:rPr>
        <w:t>Citas apsekotās teritorijas bioloģiskās daudzveidības un ainavas saglabāšanai nozīmīgas vērtības, piemēram, dižkoki, veci koki, alejas, zinātniski nozīmīgas sugu atradnes</w:t>
      </w:r>
    </w:p>
    <w:p w14:paraId="349E876A" w14:textId="1EAD31EC" w:rsidR="0069081A" w:rsidRPr="001F0E80" w:rsidRDefault="0069081A" w:rsidP="00CC7119">
      <w:pPr>
        <w:pStyle w:val="tv213"/>
        <w:spacing w:before="0" w:beforeAutospacing="0" w:after="120" w:afterAutospacing="0"/>
        <w:ind w:left="720"/>
        <w:jc w:val="both"/>
      </w:pPr>
      <w:r w:rsidRPr="001F0E80">
        <w:t>Garais purvs atrodas mežainā ieplakā un šobrīd apkārtn</w:t>
      </w:r>
      <w:r w:rsidR="00A20DB1">
        <w:t xml:space="preserve">ē vizuāli neizceļas. </w:t>
      </w:r>
      <w:r w:rsidR="001F0E80" w:rsidRPr="001F0E80">
        <w:t xml:space="preserve">Teritorija reti tiek izmantota rekreācijai. </w:t>
      </w:r>
      <w:r w:rsidRPr="001F0E80">
        <w:t>Veidojot kūdras laukus</w:t>
      </w:r>
      <w:r w:rsidR="001F0E80" w:rsidRPr="001F0E80">
        <w:t xml:space="preserve">, ainava kļūs klajāka, taču no valsts autoceļa P79 Koknese-Ērgļi būs norobežota ar 400-500 m platu meža joslu. </w:t>
      </w:r>
    </w:p>
    <w:p w14:paraId="706E5BDF" w14:textId="6EAB19B4" w:rsidR="000847AC" w:rsidRPr="001F0E80" w:rsidRDefault="000847AC" w:rsidP="00CC7119">
      <w:pPr>
        <w:pStyle w:val="tv213"/>
        <w:spacing w:before="0" w:beforeAutospacing="0" w:after="120" w:afterAutospacing="0"/>
        <w:ind w:left="720"/>
        <w:jc w:val="both"/>
      </w:pPr>
      <w:r w:rsidRPr="001F0E80">
        <w:t>Plānotā</w:t>
      </w:r>
      <w:r w:rsidR="005B61C6" w:rsidRPr="001F0E80">
        <w:t>s</w:t>
      </w:r>
      <w:r w:rsidRPr="001F0E80">
        <w:t xml:space="preserve"> </w:t>
      </w:r>
      <w:r w:rsidR="005B61C6" w:rsidRPr="001F0E80">
        <w:t xml:space="preserve">kūdras ieguves </w:t>
      </w:r>
      <w:r w:rsidRPr="001F0E80">
        <w:t xml:space="preserve">tiešas ietekmes zonā citas nozīmīgas </w:t>
      </w:r>
      <w:r w:rsidR="00474376" w:rsidRPr="001F0E80">
        <w:t xml:space="preserve">dabas </w:t>
      </w:r>
      <w:r w:rsidRPr="001F0E80">
        <w:t xml:space="preserve">vērtības nav konstatētas. </w:t>
      </w:r>
      <w:r w:rsidR="005B61C6" w:rsidRPr="001F0E80">
        <w:t xml:space="preserve">Plānotais pievedceļš robežojas ar ES nozīmes un Latvijā īpaši aizsargājamu biotopu </w:t>
      </w:r>
      <w:r w:rsidR="005B61C6" w:rsidRPr="001F0E80">
        <w:rPr>
          <w:i/>
          <w:iCs/>
        </w:rPr>
        <w:t xml:space="preserve">Veci vai dabiski </w:t>
      </w:r>
      <w:proofErr w:type="spellStart"/>
      <w:r w:rsidR="005B61C6" w:rsidRPr="001F0E80">
        <w:rPr>
          <w:i/>
          <w:iCs/>
        </w:rPr>
        <w:t>boreāli</w:t>
      </w:r>
      <w:proofErr w:type="spellEnd"/>
      <w:r w:rsidR="005B61C6" w:rsidRPr="001F0E80">
        <w:rPr>
          <w:i/>
          <w:iCs/>
        </w:rPr>
        <w:t xml:space="preserve"> meži</w:t>
      </w:r>
      <w:r w:rsidR="005B61C6" w:rsidRPr="001F0E80">
        <w:t xml:space="preserve"> (9010*, 1.14.), kurā konstatētas divas īpaši aizsargājamas sūnu sugas: </w:t>
      </w:r>
      <w:proofErr w:type="spellStart"/>
      <w:r w:rsidR="005B61C6" w:rsidRPr="001F0E80">
        <w:t>Hellera</w:t>
      </w:r>
      <w:proofErr w:type="spellEnd"/>
      <w:r w:rsidR="005B61C6" w:rsidRPr="001F0E80">
        <w:t xml:space="preserve"> </w:t>
      </w:r>
      <w:proofErr w:type="spellStart"/>
      <w:r w:rsidR="005B61C6" w:rsidRPr="001F0E80">
        <w:t>ķīļlape</w:t>
      </w:r>
      <w:proofErr w:type="spellEnd"/>
      <w:r w:rsidR="005B61C6" w:rsidRPr="001F0E80">
        <w:t xml:space="preserve"> </w:t>
      </w:r>
      <w:proofErr w:type="spellStart"/>
      <w:r w:rsidR="005B61C6" w:rsidRPr="001F0E80">
        <w:rPr>
          <w:i/>
          <w:iCs/>
        </w:rPr>
        <w:t>Anastrophyllum</w:t>
      </w:r>
      <w:proofErr w:type="spellEnd"/>
      <w:r w:rsidR="005B61C6" w:rsidRPr="001F0E80">
        <w:rPr>
          <w:i/>
          <w:iCs/>
        </w:rPr>
        <w:t xml:space="preserve"> </w:t>
      </w:r>
      <w:proofErr w:type="spellStart"/>
      <w:r w:rsidR="005B61C6" w:rsidRPr="001F0E80">
        <w:rPr>
          <w:i/>
          <w:iCs/>
        </w:rPr>
        <w:t>hellerianum</w:t>
      </w:r>
      <w:proofErr w:type="spellEnd"/>
      <w:r w:rsidR="005B61C6" w:rsidRPr="001F0E80">
        <w:t xml:space="preserve"> (dabisko meža biotopu specifiskā suga</w:t>
      </w:r>
      <w:r w:rsidR="0069081A" w:rsidRPr="001F0E80">
        <w:t>, tuvākajā vietā 190</w:t>
      </w:r>
      <w:r w:rsidR="009A7E18">
        <w:t> </w:t>
      </w:r>
      <w:r w:rsidR="0069081A" w:rsidRPr="001F0E80">
        <w:t xml:space="preserve">m no plānotā ceļa trases, LKS 92 koordinātas: X 590873, Y 284889) </w:t>
      </w:r>
      <w:r w:rsidR="005B61C6" w:rsidRPr="001F0E80">
        <w:t xml:space="preserve">un kailā </w:t>
      </w:r>
      <w:proofErr w:type="spellStart"/>
      <w:r w:rsidR="005B61C6" w:rsidRPr="001F0E80">
        <w:t>apaļlape</w:t>
      </w:r>
      <w:proofErr w:type="spellEnd"/>
      <w:r w:rsidR="005B61C6" w:rsidRPr="001F0E80">
        <w:t xml:space="preserve"> </w:t>
      </w:r>
      <w:proofErr w:type="spellStart"/>
      <w:r w:rsidR="005B61C6" w:rsidRPr="001F0E80">
        <w:rPr>
          <w:i/>
          <w:iCs/>
        </w:rPr>
        <w:t>Odontoschisma</w:t>
      </w:r>
      <w:proofErr w:type="spellEnd"/>
      <w:r w:rsidR="005B61C6" w:rsidRPr="001F0E80">
        <w:rPr>
          <w:i/>
          <w:iCs/>
        </w:rPr>
        <w:t xml:space="preserve"> </w:t>
      </w:r>
      <w:proofErr w:type="spellStart"/>
      <w:r w:rsidR="005B61C6" w:rsidRPr="001F0E80">
        <w:rPr>
          <w:i/>
          <w:iCs/>
        </w:rPr>
        <w:t>denudatum</w:t>
      </w:r>
      <w:proofErr w:type="spellEnd"/>
      <w:r w:rsidR="005B61C6" w:rsidRPr="001F0E80">
        <w:t xml:space="preserve"> (dabisko meža biotopu </w:t>
      </w:r>
      <w:proofErr w:type="spellStart"/>
      <w:r w:rsidR="005B61C6" w:rsidRPr="001F0E80">
        <w:t>indikatorsuga</w:t>
      </w:r>
      <w:proofErr w:type="spellEnd"/>
      <w:r w:rsidR="0069081A" w:rsidRPr="001F0E80">
        <w:t>,  tuvākajā vietā 140</w:t>
      </w:r>
      <w:r w:rsidR="009A7E18">
        <w:t> </w:t>
      </w:r>
      <w:r w:rsidR="0069081A" w:rsidRPr="001F0E80">
        <w:t>m no plānotā ceļa trases, LKS 92 koordinātas: X 590893, Y 284940; X 590849, Y 284829)</w:t>
      </w:r>
      <w:r w:rsidR="005B61C6" w:rsidRPr="001F0E80">
        <w:t xml:space="preserve">. </w:t>
      </w:r>
      <w:r w:rsidR="0069081A" w:rsidRPr="001F0E80">
        <w:t>Attālums ir pietiekams, un sugu dzīvotnes netiks ietekmētas. Biotopa aizsardzības nosacījumi nodrošinās piemērota substrāta saglabāšanos šīm sugām.</w:t>
      </w:r>
    </w:p>
    <w:p w14:paraId="00250755" w14:textId="77777777" w:rsidR="00067F0A" w:rsidRPr="001F0E80" w:rsidRDefault="00067F0A" w:rsidP="00CC7119">
      <w:pPr>
        <w:pStyle w:val="tv213"/>
        <w:spacing w:before="0" w:beforeAutospacing="0" w:after="120" w:afterAutospacing="0"/>
        <w:ind w:left="720"/>
        <w:jc w:val="both"/>
      </w:pPr>
    </w:p>
    <w:p w14:paraId="2796FF54" w14:textId="77777777" w:rsidR="00B87F91" w:rsidRPr="001F0E80" w:rsidRDefault="00B87F91" w:rsidP="00CC7119">
      <w:pPr>
        <w:pStyle w:val="tv213"/>
        <w:numPr>
          <w:ilvl w:val="0"/>
          <w:numId w:val="5"/>
        </w:numPr>
        <w:spacing w:before="0" w:beforeAutospacing="0" w:after="120" w:afterAutospacing="0"/>
        <w:ind w:left="714" w:hanging="357"/>
        <w:jc w:val="both"/>
        <w:rPr>
          <w:b/>
          <w:bCs/>
        </w:rPr>
      </w:pPr>
      <w:r w:rsidRPr="001F0E80">
        <w:rPr>
          <w:b/>
          <w:bCs/>
        </w:rPr>
        <w:t>Pētāmās teritorijas aizsargājamo dabas un ainavas vērtību labvēlīga aizsardzības statusa nodrošināšanas prasības un darbības, lai uzlabotu konstatēto sugu un biotopu stāvokli un bioloģisko vērtību neatkarīgi no to aizsardzības statusa</w:t>
      </w:r>
    </w:p>
    <w:p w14:paraId="0BF6195B" w14:textId="3505FB7D" w:rsidR="00F434D4" w:rsidRPr="001F0E80" w:rsidRDefault="0092328C" w:rsidP="00CC7119">
      <w:pPr>
        <w:pStyle w:val="ListParagraph"/>
        <w:spacing w:after="120"/>
        <w:contextualSpacing w:val="0"/>
        <w:jc w:val="both"/>
      </w:pPr>
      <w:r w:rsidRPr="001F0E80">
        <w:t xml:space="preserve">Apsekotās teritorijas bioloģisko daudzveidību nosaka </w:t>
      </w:r>
      <w:r w:rsidR="00474376" w:rsidRPr="001F0E80">
        <w:t>reģionam raksturīgie</w:t>
      </w:r>
      <w:r w:rsidRPr="001F0E80">
        <w:t xml:space="preserve"> </w:t>
      </w:r>
      <w:r w:rsidR="000A7D06" w:rsidRPr="001F0E80">
        <w:t xml:space="preserve">augsnes un </w:t>
      </w:r>
      <w:r w:rsidRPr="001F0E80">
        <w:t>mitruma apstākļi</w:t>
      </w:r>
      <w:r w:rsidR="00CA5460" w:rsidRPr="001F0E80">
        <w:t>.</w:t>
      </w:r>
      <w:r w:rsidRPr="001F0E80">
        <w:t xml:space="preserve"> </w:t>
      </w:r>
      <w:r w:rsidR="00A72F64" w:rsidRPr="001F0E80">
        <w:t>T</w:t>
      </w:r>
      <w:r w:rsidRPr="001F0E80">
        <w:t xml:space="preserve">eritorija </w:t>
      </w:r>
      <w:r w:rsidR="00474376" w:rsidRPr="001F0E80">
        <w:t xml:space="preserve">atrodas Latvijas </w:t>
      </w:r>
      <w:r w:rsidR="001F0E80" w:rsidRPr="001F0E80">
        <w:t>centrālajā</w:t>
      </w:r>
      <w:r w:rsidR="00474376" w:rsidRPr="001F0E80">
        <w:t xml:space="preserve"> daļā, kur dominē </w:t>
      </w:r>
      <w:proofErr w:type="spellStart"/>
      <w:r w:rsidR="001F0E80" w:rsidRPr="001F0E80">
        <w:t>bore</w:t>
      </w:r>
      <w:r w:rsidR="00474376" w:rsidRPr="001F0E80">
        <w:t>ālaj</w:t>
      </w:r>
      <w:r w:rsidR="00F242BC" w:rsidRPr="001F0E80">
        <w:t>iem</w:t>
      </w:r>
      <w:proofErr w:type="spellEnd"/>
      <w:r w:rsidR="00F242BC" w:rsidRPr="001F0E80">
        <w:t xml:space="preserve"> mežiem raksturīg</w:t>
      </w:r>
      <w:r w:rsidR="001F0E80" w:rsidRPr="001F0E80">
        <w:t>ā veģetācija – kopumā ar nabadzīgu sugu sastāvu</w:t>
      </w:r>
      <w:r w:rsidR="00F242BC" w:rsidRPr="001F0E80">
        <w:t xml:space="preserve">. Saglabājot dažāda vecuma mežus </w:t>
      </w:r>
      <w:r w:rsidR="001F0E80" w:rsidRPr="001F0E80">
        <w:t xml:space="preserve">gar purvu </w:t>
      </w:r>
      <w:r w:rsidR="00F242BC" w:rsidRPr="001F0E80">
        <w:t xml:space="preserve">šajā teritorijā, bioloģiskā daudzveidība </w:t>
      </w:r>
      <w:r w:rsidR="00701AAA" w:rsidRPr="001F0E80">
        <w:t>laika gaitā, mežaudzēm kļūstot vecākām, var palielināties.</w:t>
      </w:r>
      <w:r w:rsidR="00185740" w:rsidRPr="001F0E80">
        <w:t xml:space="preserve"> </w:t>
      </w:r>
    </w:p>
    <w:p w14:paraId="076B10EB" w14:textId="77777777" w:rsidR="00FC5266" w:rsidRPr="00AE06DD" w:rsidRDefault="00FC5266" w:rsidP="00CC7119">
      <w:pPr>
        <w:pStyle w:val="tv213"/>
        <w:spacing w:before="0" w:beforeAutospacing="0" w:after="120" w:afterAutospacing="0"/>
        <w:rPr>
          <w:b/>
          <w:bCs/>
          <w:color w:val="0070C0"/>
        </w:rPr>
      </w:pPr>
    </w:p>
    <w:p w14:paraId="3174BE4B" w14:textId="77777777" w:rsidR="00B87F91" w:rsidRPr="00E41377" w:rsidRDefault="00B87F91" w:rsidP="00CC7119">
      <w:pPr>
        <w:pStyle w:val="tv213"/>
        <w:numPr>
          <w:ilvl w:val="0"/>
          <w:numId w:val="5"/>
        </w:numPr>
        <w:spacing w:before="0" w:beforeAutospacing="0" w:after="120" w:afterAutospacing="0"/>
        <w:ind w:left="714" w:hanging="357"/>
        <w:jc w:val="both"/>
        <w:rPr>
          <w:b/>
          <w:bCs/>
        </w:rPr>
      </w:pPr>
      <w:r w:rsidRPr="00E41377">
        <w:rPr>
          <w:b/>
          <w:bCs/>
        </w:rPr>
        <w:lastRenderedPageBreak/>
        <w:t>Secinājumi par plānotās darbības vai pasākuma ietekmi uz konstatēto sugu un biotopu stāvokli un bioloģisko vērtību, kā arī uz piegulošo teritoriju un nosacījumi darbības vai pasākuma veikšanai</w:t>
      </w:r>
    </w:p>
    <w:p w14:paraId="0201A868" w14:textId="047887F4" w:rsidR="001F0E80" w:rsidRPr="00587D5C" w:rsidRDefault="00A20DB1" w:rsidP="00CC7119">
      <w:pPr>
        <w:pStyle w:val="ListParagraph"/>
        <w:numPr>
          <w:ilvl w:val="1"/>
          <w:numId w:val="5"/>
        </w:numPr>
        <w:spacing w:after="120"/>
        <w:ind w:left="1071" w:hanging="357"/>
        <w:contextualSpacing w:val="0"/>
        <w:jc w:val="both"/>
      </w:pPr>
      <w:r w:rsidRPr="00587D5C">
        <w:t xml:space="preserve">Paredzētās darbības ietekmes zonā konstatēta viena </w:t>
      </w:r>
      <w:r w:rsidR="009A7E18" w:rsidRPr="00587D5C">
        <w:t xml:space="preserve">ierobežoti izmantojama </w:t>
      </w:r>
      <w:r w:rsidRPr="00587D5C">
        <w:t xml:space="preserve">īpaši aizsargājama </w:t>
      </w:r>
      <w:proofErr w:type="spellStart"/>
      <w:r w:rsidRPr="00587D5C">
        <w:t>vaskulāro</w:t>
      </w:r>
      <w:proofErr w:type="spellEnd"/>
      <w:r w:rsidRPr="00587D5C">
        <w:t xml:space="preserve"> augu suga - gada staipeknis </w:t>
      </w:r>
      <w:proofErr w:type="spellStart"/>
      <w:r w:rsidRPr="00587D5C">
        <w:rPr>
          <w:i/>
          <w:iCs/>
        </w:rPr>
        <w:t>Lycopodium</w:t>
      </w:r>
      <w:proofErr w:type="spellEnd"/>
      <w:r w:rsidRPr="00587D5C">
        <w:rPr>
          <w:i/>
          <w:iCs/>
        </w:rPr>
        <w:t xml:space="preserve"> </w:t>
      </w:r>
      <w:proofErr w:type="spellStart"/>
      <w:r w:rsidRPr="00587D5C">
        <w:rPr>
          <w:i/>
          <w:iCs/>
        </w:rPr>
        <w:t>annotinum</w:t>
      </w:r>
      <w:proofErr w:type="spellEnd"/>
      <w:r w:rsidRPr="00587D5C">
        <w:rPr>
          <w:i/>
          <w:iCs/>
        </w:rPr>
        <w:t>.</w:t>
      </w:r>
      <w:r w:rsidRPr="00587D5C">
        <w:t xml:space="preserve"> Paredzētās darbības rezultātā kūdras ieguves teritorijā un gar plānoto pievedceļu tiks ietekmēta daļa no šīs sugas dzīvotnēm</w:t>
      </w:r>
      <w:r w:rsidR="00107D4A" w:rsidRPr="00587D5C">
        <w:t>.</w:t>
      </w:r>
      <w:r w:rsidR="00E06CA8" w:rsidRPr="00587D5C">
        <w:t xml:space="preserve"> </w:t>
      </w:r>
      <w:r w:rsidR="00107D4A" w:rsidRPr="00587D5C">
        <w:t>Divas</w:t>
      </w:r>
      <w:r w:rsidR="00E06CA8" w:rsidRPr="00587D5C">
        <w:t xml:space="preserve"> no </w:t>
      </w:r>
      <w:r w:rsidR="00107D4A" w:rsidRPr="00587D5C">
        <w:t>13</w:t>
      </w:r>
      <w:r w:rsidR="00E06CA8" w:rsidRPr="00587D5C">
        <w:t xml:space="preserve"> </w:t>
      </w:r>
      <w:r w:rsidR="00107D4A" w:rsidRPr="00587D5C">
        <w:t xml:space="preserve">atradnēm pašreizējās vietās </w:t>
      </w:r>
      <w:r w:rsidR="00E06CA8" w:rsidRPr="00587D5C">
        <w:t xml:space="preserve">nav iespējams saglabāt, ja </w:t>
      </w:r>
      <w:r w:rsidR="00107D4A" w:rsidRPr="00587D5C">
        <w:t xml:space="preserve">visā laukumā </w:t>
      </w:r>
      <w:r w:rsidR="00E06CA8" w:rsidRPr="00587D5C">
        <w:t>plāno iegūt kūdru</w:t>
      </w:r>
      <w:r w:rsidRPr="00587D5C">
        <w:t>.</w:t>
      </w:r>
      <w:r w:rsidR="00A96ADB" w:rsidRPr="00587D5C">
        <w:t xml:space="preserve"> Sugas augšanas īpatnību dēl nav noteikta precīza aizņemtā platība, to nav iespējams salīdzināt arī ar kopējo platību valstī un reģionā.</w:t>
      </w:r>
      <w:r w:rsidRPr="00587D5C">
        <w:t xml:space="preserve"> </w:t>
      </w:r>
      <w:r w:rsidR="00107D4A" w:rsidRPr="00587D5C">
        <w:t xml:space="preserve">Īslaicīgi sagaidāma gada staipekņa </w:t>
      </w:r>
      <w:r w:rsidR="00A96ADB" w:rsidRPr="00587D5C">
        <w:t>audžu</w:t>
      </w:r>
      <w:r w:rsidR="00107D4A" w:rsidRPr="00587D5C">
        <w:t xml:space="preserve"> kopējās platības samazināšanās, taču nosusināšana veicinās sugas atjaunošanos blakus teritorijā un izplatīšanos arī tālāk. </w:t>
      </w:r>
      <w:r w:rsidRPr="00587D5C">
        <w:t xml:space="preserve">Ņemot vērā </w:t>
      </w:r>
      <w:r w:rsidR="00E06CA8" w:rsidRPr="00587D5C">
        <w:t>gada staipekņa</w:t>
      </w:r>
      <w:r w:rsidRPr="00587D5C">
        <w:t xml:space="preserve"> izplatības raksturu un atjaunošanās dinamiku, paredzams, ka populācijai netiks nodarīts būtisks kaitējums.</w:t>
      </w:r>
      <w:r w:rsidR="004F72AF" w:rsidRPr="00587D5C">
        <w:t xml:space="preserve"> </w:t>
      </w:r>
    </w:p>
    <w:p w14:paraId="79B3B971" w14:textId="226FF63D" w:rsidR="00003CC9" w:rsidRPr="00587D5C" w:rsidRDefault="00316032" w:rsidP="00CC7119">
      <w:pPr>
        <w:pStyle w:val="ListParagraph"/>
        <w:numPr>
          <w:ilvl w:val="1"/>
          <w:numId w:val="5"/>
        </w:numPr>
        <w:spacing w:after="120"/>
        <w:ind w:left="1071" w:hanging="357"/>
        <w:contextualSpacing w:val="0"/>
        <w:jc w:val="both"/>
      </w:pPr>
      <w:r w:rsidRPr="00587D5C">
        <w:t>Paredzētās darbības ietekmes zonā</w:t>
      </w:r>
      <w:r w:rsidR="00ED571B" w:rsidRPr="00587D5C">
        <w:t xml:space="preserve"> 2021. gadā</w:t>
      </w:r>
      <w:r w:rsidRPr="00587D5C">
        <w:t xml:space="preserve"> konstatēta vairāku Latvijā īpaši aizsargājamu putnu sugu</w:t>
      </w:r>
      <w:r w:rsidR="00676022" w:rsidRPr="00587D5C">
        <w:t xml:space="preserve"> iespējama</w:t>
      </w:r>
      <w:r w:rsidRPr="00587D5C">
        <w:t xml:space="preserve"> ligzdošana: rubenis, melnā dzilna,</w:t>
      </w:r>
      <w:r w:rsidR="0053408E" w:rsidRPr="00587D5C">
        <w:t xml:space="preserve"> pelēkā dzilna, vidējais dzenis,</w:t>
      </w:r>
      <w:r w:rsidRPr="00587D5C">
        <w:t xml:space="preserve"> apodziņš, mazais mušķērājs, mazais ērglis</w:t>
      </w:r>
      <w:r w:rsidR="0053408E" w:rsidRPr="00587D5C">
        <w:t>, sila cīrulis</w:t>
      </w:r>
      <w:r w:rsidR="00ED571B" w:rsidRPr="00587D5C">
        <w:t>.</w:t>
      </w:r>
    </w:p>
    <w:p w14:paraId="58E65FD9" w14:textId="4501FD1C" w:rsidR="00676022" w:rsidRPr="00587D5C" w:rsidRDefault="00676022" w:rsidP="00CC7119">
      <w:pPr>
        <w:pStyle w:val="ListParagraph"/>
        <w:numPr>
          <w:ilvl w:val="1"/>
          <w:numId w:val="5"/>
        </w:numPr>
        <w:spacing w:after="120"/>
        <w:ind w:left="1071" w:hanging="357"/>
        <w:contextualSpacing w:val="0"/>
        <w:jc w:val="both"/>
      </w:pPr>
      <w:r w:rsidRPr="00587D5C">
        <w:t>Kūdras ieguves rezultātā netiks būtiski pasliktināti melnās dzilnas, apodziņa, mazā mušķērāja un mazā ērgļa ligzdošanas apstākļi. Kā šo sugu ligzdošanu potenciāli negatīvu faktoru var minēt trokšņa piesārņojumu.</w:t>
      </w:r>
    </w:p>
    <w:p w14:paraId="7857ED37" w14:textId="6CD353ED" w:rsidR="00676022" w:rsidRPr="00587D5C" w:rsidRDefault="00676022" w:rsidP="00CC7119">
      <w:pPr>
        <w:pStyle w:val="ListParagraph"/>
        <w:numPr>
          <w:ilvl w:val="1"/>
          <w:numId w:val="5"/>
        </w:numPr>
        <w:spacing w:after="120"/>
        <w:ind w:left="1071" w:hanging="357"/>
        <w:contextualSpacing w:val="0"/>
        <w:jc w:val="both"/>
      </w:pPr>
      <w:r w:rsidRPr="00587D5C">
        <w:t>Veicot kūdras ieguvi</w:t>
      </w:r>
      <w:r w:rsidR="00AD320E" w:rsidRPr="00587D5C">
        <w:t xml:space="preserve"> visā plānotajā platībā</w:t>
      </w:r>
      <w:r w:rsidRPr="00587D5C">
        <w:t xml:space="preserve"> tiks būtiski pasliktināti rubeņu ligzdošanas apstākļi</w:t>
      </w:r>
      <w:r w:rsidR="00AD320E" w:rsidRPr="00587D5C">
        <w:t>. Rubeņa Latvijas populācijai netiks nodarīts būtisks kaitējums un putniem pastāv pārcelšanās iespējas</w:t>
      </w:r>
      <w:r w:rsidR="00ED571B" w:rsidRPr="00587D5C">
        <w:t xml:space="preserve"> uz</w:t>
      </w:r>
      <w:r w:rsidR="00AD320E" w:rsidRPr="00587D5C">
        <w:t xml:space="preserve"> tuvumā esošiem piemērotiem biotopiem.</w:t>
      </w:r>
    </w:p>
    <w:p w14:paraId="08F0662A" w14:textId="6C4D58A1" w:rsidR="00ED571B" w:rsidRPr="00587D5C" w:rsidRDefault="00ED571B" w:rsidP="0047598A">
      <w:pPr>
        <w:pStyle w:val="ListParagraph"/>
        <w:numPr>
          <w:ilvl w:val="1"/>
          <w:numId w:val="5"/>
        </w:numPr>
        <w:spacing w:after="120"/>
        <w:ind w:left="1071" w:hanging="357"/>
        <w:contextualSpacing w:val="0"/>
        <w:jc w:val="both"/>
      </w:pPr>
      <w:r w:rsidRPr="00587D5C">
        <w:t xml:space="preserve">Pēc piesardzības principa, lai samazinātu iespējamo ietekmi uz īpaši aizsargājamo putnu sugu (tostarp tādu putnu sugu, ko nebija iespējams konstatēt teritorijas apsekojuma laikā </w:t>
      </w:r>
      <w:proofErr w:type="spellStart"/>
      <w:r w:rsidRPr="00587D5C">
        <w:t>fenoloģisku</w:t>
      </w:r>
      <w:proofErr w:type="spellEnd"/>
      <w:r w:rsidRPr="00587D5C">
        <w:t xml:space="preserve"> apstākļu ietekmē) iespējamo ligzdošanu, </w:t>
      </w:r>
      <w:r w:rsidR="00E5420F" w:rsidRPr="00587D5C">
        <w:t>pieved</w:t>
      </w:r>
      <w:r w:rsidRPr="00587D5C">
        <w:t>ceļa</w:t>
      </w:r>
      <w:r w:rsidR="00E5420F" w:rsidRPr="00587D5C">
        <w:t xml:space="preserve"> “Garā kūdras purva ceļš”</w:t>
      </w:r>
      <w:r w:rsidRPr="00587D5C">
        <w:t xml:space="preserve"> </w:t>
      </w:r>
      <w:r w:rsidR="00E5420F" w:rsidRPr="00587D5C">
        <w:t xml:space="preserve"> izbūves</w:t>
      </w:r>
      <w:r w:rsidRPr="00587D5C">
        <w:t xml:space="preserve"> darbus</w:t>
      </w:r>
      <w:r w:rsidR="00E5420F" w:rsidRPr="00587D5C">
        <w:t xml:space="preserve"> un kūdras ieguvei paredzēto platību atmežošanu</w:t>
      </w:r>
      <w:r w:rsidRPr="00587D5C">
        <w:t xml:space="preserve"> neveic</w:t>
      </w:r>
      <w:r w:rsidR="00E5420F" w:rsidRPr="00587D5C">
        <w:t xml:space="preserve"> laika periodā</w:t>
      </w:r>
      <w:r w:rsidRPr="00587D5C">
        <w:t xml:space="preserve"> no 1. marta līdz 30. jūnijam. Aprobežojumu termiņš izriet no sugu ligzdošanas fenoloģijas. Sākot no jūlija, vairums Latvijā īpaši aizsargājamo putnu sugu (tostarp izpētes teritorijā konstatētās sugas) mazuļi ir sasnieguši lidotspēju vai ir pietiekami </w:t>
      </w:r>
      <w:proofErr w:type="spellStart"/>
      <w:r w:rsidRPr="00587D5C">
        <w:t>termostabili</w:t>
      </w:r>
      <w:proofErr w:type="spellEnd"/>
      <w:r w:rsidRPr="00587D5C">
        <w:t>, lai tie neaizietu bojā, pieaugušo putnu iztraucēšanas gadījumā.</w:t>
      </w:r>
    </w:p>
    <w:p w14:paraId="688E9021" w14:textId="4C255287" w:rsidR="00A20DB1" w:rsidRDefault="00E06CA8" w:rsidP="00CC7119">
      <w:pPr>
        <w:pStyle w:val="ListParagraph"/>
        <w:numPr>
          <w:ilvl w:val="1"/>
          <w:numId w:val="5"/>
        </w:numPr>
        <w:spacing w:after="120"/>
        <w:ind w:left="1071" w:hanging="357"/>
        <w:contextualSpacing w:val="0"/>
        <w:jc w:val="both"/>
      </w:pPr>
      <w:r>
        <w:t xml:space="preserve">Ja kūdras ieguve tiks </w:t>
      </w:r>
      <w:r w:rsidR="009A7E18">
        <w:t>īstenota</w:t>
      </w:r>
      <w:r>
        <w:t xml:space="preserve"> visā </w:t>
      </w:r>
      <w:r w:rsidR="009A7E18">
        <w:t xml:space="preserve">plānotajā </w:t>
      </w:r>
      <w:r>
        <w:t xml:space="preserve">platībā (128,013 ha), paredzams ES nozīmes biotopu platības samazinājums: </w:t>
      </w:r>
      <w:r w:rsidR="00E941AE" w:rsidRPr="00E941AE">
        <w:rPr>
          <w:i/>
          <w:iCs/>
        </w:rPr>
        <w:t>Purvaini meži</w:t>
      </w:r>
      <w:r w:rsidR="00E941AE">
        <w:t xml:space="preserve">, 91D0* - </w:t>
      </w:r>
      <w:bookmarkStart w:id="25" w:name="_Hlk74575376"/>
      <w:r w:rsidR="00E941AE">
        <w:t xml:space="preserve">par 6,34 ha jeb par </w:t>
      </w:r>
      <w:r w:rsidR="00E941AE" w:rsidRPr="00E941AE">
        <w:t>0,005-0,011</w:t>
      </w:r>
      <w:r w:rsidR="00E941AE">
        <w:t xml:space="preserve">% no šī biotopa veida platības Latvijā un par </w:t>
      </w:r>
      <w:r w:rsidR="00E941AE" w:rsidRPr="00E941AE">
        <w:t>0,010</w:t>
      </w:r>
      <w:r w:rsidR="00E941AE">
        <w:t xml:space="preserve">% no biotopa veida platības LVM apsaimniekotajā teritorijā; </w:t>
      </w:r>
      <w:bookmarkEnd w:id="25"/>
      <w:r w:rsidR="00E941AE" w:rsidRPr="00E941AE">
        <w:rPr>
          <w:i/>
          <w:iCs/>
        </w:rPr>
        <w:t>Aktīvi augstie purvi</w:t>
      </w:r>
      <w:r w:rsidR="00E941AE">
        <w:t xml:space="preserve">, 7110* - </w:t>
      </w:r>
      <w:r w:rsidR="00E941AE" w:rsidRPr="00E941AE">
        <w:t xml:space="preserve">par </w:t>
      </w:r>
      <w:r w:rsidR="00E941AE">
        <w:t>20</w:t>
      </w:r>
      <w:r w:rsidR="00E941AE" w:rsidRPr="00E941AE">
        <w:t>,</w:t>
      </w:r>
      <w:r w:rsidR="00E941AE">
        <w:t>29</w:t>
      </w:r>
      <w:r w:rsidR="00E941AE" w:rsidRPr="00E941AE">
        <w:t xml:space="preserve"> ha jeb par 0,018-0,023% no šī biotopa veida platības Latvijā un par 0,0</w:t>
      </w:r>
      <w:r w:rsidR="00E941AE">
        <w:t>25</w:t>
      </w:r>
      <w:r w:rsidR="00E941AE" w:rsidRPr="00E941AE">
        <w:t>% no biotopa veida platības LVM apsaimniekotajā teritorijā;</w:t>
      </w:r>
      <w:r w:rsidR="00E941AE">
        <w:t xml:space="preserve"> </w:t>
      </w:r>
      <w:r w:rsidR="00E941AE" w:rsidRPr="00E941AE">
        <w:rPr>
          <w:i/>
          <w:iCs/>
        </w:rPr>
        <w:t>Degradēti augstie purvi, kuros iespējama vai noris dabiskā atjaunošanās</w:t>
      </w:r>
      <w:r w:rsidR="00E941AE">
        <w:t xml:space="preserve">, 7120 - </w:t>
      </w:r>
      <w:r w:rsidR="00E941AE" w:rsidRPr="00E941AE">
        <w:t xml:space="preserve">par </w:t>
      </w:r>
      <w:r w:rsidR="00E941AE">
        <w:t>70,24</w:t>
      </w:r>
      <w:r w:rsidR="00E941AE" w:rsidRPr="00E941AE">
        <w:t xml:space="preserve"> ha jeb par 0,459-0,596% no šī biotopa veida platības Latvijā un par 0.763% no biotopa veida platības LVM apsaimniekotajā teritorijā</w:t>
      </w:r>
      <w:r w:rsidR="00E941AE">
        <w:t xml:space="preserve">. Atbrīvojot plānotā pievedceļa trasi, paredzams ES nozīmes biotopa </w:t>
      </w:r>
      <w:bookmarkStart w:id="26" w:name="_Hlk74577155"/>
      <w:r w:rsidR="00E941AE" w:rsidRPr="00106778">
        <w:rPr>
          <w:i/>
          <w:iCs/>
        </w:rPr>
        <w:t xml:space="preserve">Veci vai dabiski </w:t>
      </w:r>
      <w:proofErr w:type="spellStart"/>
      <w:r w:rsidR="00E941AE" w:rsidRPr="00106778">
        <w:rPr>
          <w:i/>
          <w:iCs/>
        </w:rPr>
        <w:t>boreāli</w:t>
      </w:r>
      <w:proofErr w:type="spellEnd"/>
      <w:r w:rsidR="00E941AE" w:rsidRPr="00106778">
        <w:rPr>
          <w:i/>
          <w:iCs/>
        </w:rPr>
        <w:t xml:space="preserve"> meži</w:t>
      </w:r>
      <w:r w:rsidR="00E941AE">
        <w:t xml:space="preserve">, 9010* </w:t>
      </w:r>
      <w:bookmarkEnd w:id="26"/>
      <w:r w:rsidR="00E941AE">
        <w:t xml:space="preserve">samazinājums par 0,24 ha jeb par </w:t>
      </w:r>
      <w:r w:rsidR="00106778">
        <w:t>0,0003-0,0005</w:t>
      </w:r>
      <w:r w:rsidR="00E941AE" w:rsidRPr="00E941AE">
        <w:t xml:space="preserve">% no šī biotopa veida platības Latvijā un par </w:t>
      </w:r>
      <w:r w:rsidR="00106778">
        <w:t>0,0003</w:t>
      </w:r>
      <w:r w:rsidR="00E941AE" w:rsidRPr="00E941AE">
        <w:t>% no biotopa veida platības LVM apsaimniekotajā teritorijā</w:t>
      </w:r>
      <w:r w:rsidR="00E941AE">
        <w:t>.</w:t>
      </w:r>
      <w:r w:rsidR="00106778">
        <w:t xml:space="preserve"> </w:t>
      </w:r>
    </w:p>
    <w:p w14:paraId="1B6AC906" w14:textId="4EE80980" w:rsidR="00106778" w:rsidRDefault="00106778" w:rsidP="00CC7119">
      <w:pPr>
        <w:pStyle w:val="ListParagraph"/>
        <w:numPr>
          <w:ilvl w:val="1"/>
          <w:numId w:val="5"/>
        </w:numPr>
        <w:spacing w:after="120"/>
        <w:ind w:left="1071" w:hanging="357"/>
        <w:contextualSpacing w:val="0"/>
        <w:jc w:val="both"/>
      </w:pPr>
      <w:r>
        <w:t>Paredzētās darbības piegulošajā teritorijā konstatēti ES nozīmes un Latvijā īpaši aizsargājami biotopi</w:t>
      </w:r>
      <w:r w:rsidRPr="00106778">
        <w:t xml:space="preserve"> </w:t>
      </w:r>
      <w:r w:rsidRPr="00106778">
        <w:rPr>
          <w:i/>
          <w:iCs/>
        </w:rPr>
        <w:t xml:space="preserve">Veci vai dabiski </w:t>
      </w:r>
      <w:proofErr w:type="spellStart"/>
      <w:r w:rsidRPr="00106778">
        <w:rPr>
          <w:i/>
          <w:iCs/>
        </w:rPr>
        <w:t>boreāli</w:t>
      </w:r>
      <w:proofErr w:type="spellEnd"/>
      <w:r w:rsidRPr="00106778">
        <w:rPr>
          <w:i/>
          <w:iCs/>
        </w:rPr>
        <w:t xml:space="preserve"> meži</w:t>
      </w:r>
      <w:r w:rsidRPr="00106778">
        <w:t>, 9010*</w:t>
      </w:r>
      <w:r>
        <w:t xml:space="preserve">, 1.14. un </w:t>
      </w:r>
      <w:r w:rsidRPr="00106778">
        <w:rPr>
          <w:i/>
          <w:iCs/>
        </w:rPr>
        <w:t>Purvaini meži</w:t>
      </w:r>
      <w:r>
        <w:t>, 91D0*. Lai nemazinātos šo biotopu struktūru un funkciju kvalitāte, ievērojami nosacījumi:</w:t>
      </w:r>
    </w:p>
    <w:p w14:paraId="36C15A01" w14:textId="42250831" w:rsidR="00106778" w:rsidRDefault="00795521" w:rsidP="00CC7119">
      <w:pPr>
        <w:pStyle w:val="ListParagraph"/>
        <w:numPr>
          <w:ilvl w:val="2"/>
          <w:numId w:val="5"/>
        </w:numPr>
        <w:spacing w:after="120"/>
        <w:contextualSpacing w:val="0"/>
        <w:jc w:val="both"/>
      </w:pPr>
      <w:r>
        <w:t>s</w:t>
      </w:r>
      <w:r w:rsidR="00106778" w:rsidRPr="00106778">
        <w:t>aglabāt esošo valni, necirst kokus 229.kv. 4.</w:t>
      </w:r>
      <w:r w:rsidR="00106778">
        <w:t xml:space="preserve"> un 9.</w:t>
      </w:r>
      <w:r w:rsidR="00106778" w:rsidRPr="00106778">
        <w:t>nog.</w:t>
      </w:r>
      <w:r w:rsidR="00106778">
        <w:t>; t</w:t>
      </w:r>
      <w:r w:rsidR="00106778" w:rsidRPr="00106778">
        <w:t xml:space="preserve">ehnikas pārvietošanās pieļaujama pa jaunu </w:t>
      </w:r>
      <w:proofErr w:type="spellStart"/>
      <w:r w:rsidR="00106778" w:rsidRPr="00106778">
        <w:t>atbērtni</w:t>
      </w:r>
      <w:proofErr w:type="spellEnd"/>
      <w:r w:rsidR="00106778" w:rsidRPr="00106778">
        <w:t>, kas veidojama grāvja kreisajā (ziemeļaustrumu</w:t>
      </w:r>
      <w:r w:rsidR="00106778">
        <w:t xml:space="preserve"> - austrumu</w:t>
      </w:r>
      <w:r w:rsidR="00106778" w:rsidRPr="00106778">
        <w:t>) pusē</w:t>
      </w:r>
      <w:r w:rsidR="00106778">
        <w:t xml:space="preserve"> (</w:t>
      </w:r>
      <w:r w:rsidR="00106778" w:rsidRPr="00106778">
        <w:t>shēmā 2.pielikumā ar brūnu pārtrauktu līniju</w:t>
      </w:r>
      <w:r w:rsidR="00106778">
        <w:t>);</w:t>
      </w:r>
    </w:p>
    <w:p w14:paraId="5DB11716" w14:textId="3051C804" w:rsidR="00795521" w:rsidRDefault="00795521" w:rsidP="00CC7119">
      <w:pPr>
        <w:pStyle w:val="ListParagraph"/>
        <w:numPr>
          <w:ilvl w:val="2"/>
          <w:numId w:val="5"/>
        </w:numPr>
        <w:spacing w:after="120"/>
        <w:contextualSpacing w:val="0"/>
        <w:jc w:val="both"/>
      </w:pPr>
      <w:r>
        <w:lastRenderedPageBreak/>
        <w:t>t</w:t>
      </w:r>
      <w:r w:rsidRPr="00795521">
        <w:t xml:space="preserve">ehnikas pārvietošanās gar grāvi 229.kv. 3.nog. pieļaujama pa esošo </w:t>
      </w:r>
      <w:proofErr w:type="spellStart"/>
      <w:r w:rsidRPr="00795521">
        <w:t>atbērtni</w:t>
      </w:r>
      <w:proofErr w:type="spellEnd"/>
      <w:r w:rsidRPr="00795521">
        <w:t xml:space="preserve"> grāvja kreisajā (dienvidu) pusē – shēmā 2.pielikumā ar brūnu pārtrauktu līniju</w:t>
      </w:r>
      <w:r>
        <w:t>;</w:t>
      </w:r>
      <w:r w:rsidRPr="00795521">
        <w:t xml:space="preserve"> </w:t>
      </w:r>
      <w:proofErr w:type="spellStart"/>
      <w:r>
        <w:t>a</w:t>
      </w:r>
      <w:r w:rsidRPr="00795521">
        <w:t>tbērtnes</w:t>
      </w:r>
      <w:proofErr w:type="spellEnd"/>
      <w:r w:rsidRPr="00795521">
        <w:t xml:space="preserve"> joslā pieļaujama koku ciršana</w:t>
      </w:r>
      <w:r>
        <w:t>;</w:t>
      </w:r>
    </w:p>
    <w:p w14:paraId="59C37BD0" w14:textId="080993A9" w:rsidR="00795521" w:rsidRDefault="005152A6" w:rsidP="00CC7119">
      <w:pPr>
        <w:pStyle w:val="ListParagraph"/>
        <w:numPr>
          <w:ilvl w:val="2"/>
          <w:numId w:val="5"/>
        </w:numPr>
        <w:spacing w:after="120"/>
        <w:contextualSpacing w:val="0"/>
        <w:jc w:val="both"/>
      </w:pPr>
      <w:r>
        <w:t>p</w:t>
      </w:r>
      <w:r w:rsidRPr="005152A6">
        <w:t>osmā gar 230.kv. 14.nog. ziemeļaustrumu malu neveidot ceļa paplašinājumus, neplānot tehnikas un materiālu novietošanu</w:t>
      </w:r>
      <w:r>
        <w:t>;</w:t>
      </w:r>
      <w:r w:rsidRPr="005152A6">
        <w:t xml:space="preserve"> </w:t>
      </w:r>
      <w:r>
        <w:t>b</w:t>
      </w:r>
      <w:r w:rsidRPr="005152A6">
        <w:t>īstamos sausos kokus iegāzt mežaudzē</w:t>
      </w:r>
      <w:r>
        <w:t>; k</w:t>
      </w:r>
      <w:r w:rsidRPr="005152A6">
        <w:t>ritalas, kas traucē trases ierīkošanai, pārvietot mežaudzē.</w:t>
      </w:r>
    </w:p>
    <w:p w14:paraId="1F762363" w14:textId="77777777" w:rsidR="00E01A97" w:rsidRPr="0078749C" w:rsidRDefault="00E01A97" w:rsidP="00CC7119">
      <w:pPr>
        <w:spacing w:after="120"/>
        <w:jc w:val="both"/>
      </w:pPr>
    </w:p>
    <w:p w14:paraId="4854DBD5" w14:textId="163E2C36" w:rsidR="00157420" w:rsidRPr="00580065" w:rsidRDefault="00157420" w:rsidP="00CC7119">
      <w:pPr>
        <w:spacing w:after="120"/>
        <w:ind w:left="720"/>
        <w:jc w:val="both"/>
      </w:pPr>
      <w:r w:rsidRPr="00B2230E">
        <w:t>Atzinums sa</w:t>
      </w:r>
      <w:r w:rsidR="00580065" w:rsidRPr="00B2230E">
        <w:t>gatavot</w:t>
      </w:r>
      <w:r w:rsidRPr="00B2230E">
        <w:t xml:space="preserve">s uz </w:t>
      </w:r>
      <w:r w:rsidR="005152A6" w:rsidRPr="00B2230E">
        <w:t>1</w:t>
      </w:r>
      <w:r w:rsidR="00587D5C" w:rsidRPr="00B2230E">
        <w:t>8</w:t>
      </w:r>
      <w:r w:rsidRPr="00B2230E">
        <w:t xml:space="preserve"> (</w:t>
      </w:r>
      <w:r w:rsidR="00587D5C" w:rsidRPr="00B2230E">
        <w:t>astoņ</w:t>
      </w:r>
      <w:r w:rsidR="005152A6" w:rsidRPr="00B2230E">
        <w:t>padsmit</w:t>
      </w:r>
      <w:r w:rsidRPr="00B2230E">
        <w:t>)</w:t>
      </w:r>
      <w:r w:rsidRPr="00B2230E">
        <w:rPr>
          <w:color w:val="0070C0"/>
        </w:rPr>
        <w:t xml:space="preserve"> </w:t>
      </w:r>
      <w:r w:rsidRPr="00B2230E">
        <w:t>lappusēm.</w:t>
      </w:r>
    </w:p>
    <w:p w14:paraId="7A825198" w14:textId="77777777" w:rsidR="00FD07F2" w:rsidRPr="003423CB" w:rsidRDefault="00FD07F2" w:rsidP="00CC7119">
      <w:pPr>
        <w:spacing w:after="120"/>
        <w:ind w:left="720"/>
        <w:jc w:val="both"/>
      </w:pPr>
    </w:p>
    <w:p w14:paraId="74811E8A" w14:textId="77777777" w:rsidR="00815119" w:rsidRPr="003423CB" w:rsidRDefault="00394CEC" w:rsidP="00CC7119">
      <w:pPr>
        <w:spacing w:after="120"/>
        <w:ind w:left="720"/>
        <w:jc w:val="both"/>
      </w:pPr>
      <w:r w:rsidRPr="003423CB">
        <w:t xml:space="preserve">Pielikumā: </w:t>
      </w:r>
    </w:p>
    <w:p w14:paraId="09C0587E" w14:textId="33CE8A4D" w:rsidR="005152A6" w:rsidRDefault="005152A6" w:rsidP="00CC7119">
      <w:pPr>
        <w:pStyle w:val="ListParagraph"/>
        <w:numPr>
          <w:ilvl w:val="0"/>
          <w:numId w:val="14"/>
        </w:numPr>
        <w:spacing w:after="120"/>
        <w:jc w:val="both"/>
      </w:pPr>
      <w:r>
        <w:t xml:space="preserve">Apsekotā teritorija, plānotās darbības vieta un ES </w:t>
      </w:r>
      <w:r w:rsidR="00161926">
        <w:t xml:space="preserve">nozīmes </w:t>
      </w:r>
      <w:r>
        <w:t>biotop</w:t>
      </w:r>
      <w:r w:rsidR="00161926">
        <w:t>i</w:t>
      </w:r>
      <w:r w:rsidR="00CA5460" w:rsidRPr="003423CB">
        <w:t xml:space="preserve"> </w:t>
      </w:r>
      <w:bookmarkStart w:id="27" w:name="_Hlk74578287"/>
      <w:r w:rsidR="00CA5460" w:rsidRPr="003423CB">
        <w:t>1:</w:t>
      </w:r>
      <w:r w:rsidR="003423CB" w:rsidRPr="003423CB">
        <w:t>10</w:t>
      </w:r>
      <w:r w:rsidR="0057727B">
        <w:t> </w:t>
      </w:r>
      <w:r w:rsidR="00CA5460" w:rsidRPr="003423CB">
        <w:t>000 uz vienas A</w:t>
      </w:r>
      <w:r>
        <w:t>3</w:t>
      </w:r>
      <w:r w:rsidR="00CA5460" w:rsidRPr="003423CB">
        <w:t xml:space="preserve"> lapas</w:t>
      </w:r>
    </w:p>
    <w:bookmarkEnd w:id="27"/>
    <w:p w14:paraId="7B70DA2E" w14:textId="5E829AC3" w:rsidR="005152A6" w:rsidRDefault="00161926" w:rsidP="00CC7119">
      <w:pPr>
        <w:pStyle w:val="ListParagraph"/>
        <w:numPr>
          <w:ilvl w:val="0"/>
          <w:numId w:val="14"/>
        </w:numPr>
        <w:spacing w:after="120"/>
        <w:jc w:val="both"/>
      </w:pPr>
      <w:r>
        <w:t>Ietekmes mazināšanas pasākumi u</w:t>
      </w:r>
      <w:r w:rsidR="00107D4A">
        <w:t>z</w:t>
      </w:r>
      <w:r>
        <w:t xml:space="preserve"> piegulošo teritoriju</w:t>
      </w:r>
      <w:r w:rsidR="005152A6">
        <w:t xml:space="preserve"> </w:t>
      </w:r>
      <w:r w:rsidR="005152A6" w:rsidRPr="005152A6">
        <w:t>1:10 000 uz vienas A3 lapas</w:t>
      </w:r>
    </w:p>
    <w:p w14:paraId="2CAD13C9" w14:textId="0DCF0E5C" w:rsidR="00107D4A" w:rsidRPr="00B2230E" w:rsidRDefault="0047598A" w:rsidP="00CC7119">
      <w:pPr>
        <w:pStyle w:val="ListParagraph"/>
        <w:numPr>
          <w:ilvl w:val="0"/>
          <w:numId w:val="14"/>
        </w:numPr>
        <w:spacing w:after="120"/>
        <w:jc w:val="both"/>
      </w:pPr>
      <w:r w:rsidRPr="00B2230E">
        <w:t>Paredzētās darbības vietā un tās apkārtnē konstatētās īpaši aizsargājamo putnu sugu atradnes 1:17 000 uz vienas A3 lapas</w:t>
      </w:r>
    </w:p>
    <w:p w14:paraId="187D8ABF" w14:textId="336F0A1A" w:rsidR="00CA5460" w:rsidRPr="003423CB" w:rsidRDefault="00CA5460" w:rsidP="00CC7119">
      <w:pPr>
        <w:spacing w:after="120"/>
        <w:ind w:left="720"/>
        <w:jc w:val="both"/>
      </w:pPr>
    </w:p>
    <w:p w14:paraId="2340898B" w14:textId="77777777" w:rsidR="00157420" w:rsidRPr="003423CB" w:rsidRDefault="00157420" w:rsidP="00CC7119">
      <w:pPr>
        <w:spacing w:after="120"/>
        <w:jc w:val="both"/>
      </w:pPr>
    </w:p>
    <w:p w14:paraId="7DE97042" w14:textId="77777777" w:rsidR="00394CEC" w:rsidRPr="00E41377" w:rsidRDefault="00394CEC" w:rsidP="00CC7119">
      <w:pPr>
        <w:spacing w:after="120"/>
        <w:ind w:left="720"/>
        <w:jc w:val="both"/>
        <w:rPr>
          <w:b/>
          <w:sz w:val="20"/>
          <w:szCs w:val="20"/>
        </w:rPr>
      </w:pPr>
      <w:bookmarkStart w:id="28" w:name="_Hlk69215344"/>
      <w:bookmarkStart w:id="29" w:name="_Hlk1731427"/>
      <w:r w:rsidRPr="00E41377">
        <w:rPr>
          <w:b/>
          <w:sz w:val="20"/>
          <w:szCs w:val="20"/>
        </w:rPr>
        <w:t>Vija Kreile</w:t>
      </w:r>
    </w:p>
    <w:p w14:paraId="7F84A136" w14:textId="77777777" w:rsidR="00394CEC" w:rsidRPr="00E41377" w:rsidRDefault="00394CEC" w:rsidP="00CC7119">
      <w:pPr>
        <w:spacing w:after="120"/>
        <w:ind w:left="720"/>
        <w:jc w:val="both"/>
        <w:rPr>
          <w:sz w:val="20"/>
          <w:szCs w:val="20"/>
        </w:rPr>
      </w:pPr>
      <w:r w:rsidRPr="00E41377">
        <w:rPr>
          <w:sz w:val="20"/>
          <w:szCs w:val="20"/>
        </w:rPr>
        <w:t>Tālrunis: +37126586646</w:t>
      </w:r>
      <w:r w:rsidR="00080F32" w:rsidRPr="00E41377">
        <w:rPr>
          <w:sz w:val="20"/>
          <w:szCs w:val="20"/>
        </w:rPr>
        <w:t xml:space="preserve"> </w:t>
      </w:r>
    </w:p>
    <w:p w14:paraId="1E29A3F5" w14:textId="7E3A2004" w:rsidR="00394CEC" w:rsidRPr="00E41377" w:rsidRDefault="00394CEC" w:rsidP="00CC7119">
      <w:pPr>
        <w:spacing w:after="120"/>
        <w:ind w:left="720"/>
        <w:jc w:val="both"/>
        <w:rPr>
          <w:sz w:val="20"/>
          <w:szCs w:val="20"/>
        </w:rPr>
      </w:pPr>
      <w:r w:rsidRPr="00E41377">
        <w:rPr>
          <w:sz w:val="20"/>
          <w:szCs w:val="20"/>
        </w:rPr>
        <w:t xml:space="preserve">e-pasts: </w:t>
      </w:r>
      <w:hyperlink r:id="rId16" w:history="1">
        <w:r w:rsidR="00080F32" w:rsidRPr="00A96ADB">
          <w:rPr>
            <w:rStyle w:val="Hyperlink"/>
            <w:sz w:val="20"/>
            <w:szCs w:val="20"/>
          </w:rPr>
          <w:t>v.kreile@lvm.lv</w:t>
        </w:r>
      </w:hyperlink>
      <w:r w:rsidR="00A96ADB" w:rsidRPr="00A96ADB">
        <w:rPr>
          <w:rStyle w:val="Hyperlink"/>
          <w:sz w:val="20"/>
          <w:szCs w:val="20"/>
        </w:rPr>
        <w:t xml:space="preserve"> </w:t>
      </w:r>
    </w:p>
    <w:bookmarkEnd w:id="28"/>
    <w:p w14:paraId="3E83B3EA" w14:textId="0F8A1CB4" w:rsidR="00394CEC" w:rsidRDefault="00394CEC" w:rsidP="00CC7119">
      <w:pPr>
        <w:spacing w:after="120"/>
        <w:jc w:val="both"/>
      </w:pPr>
    </w:p>
    <w:p w14:paraId="5AF3061E" w14:textId="5B1CEFCA" w:rsidR="00AA18DD" w:rsidRPr="00E41377" w:rsidRDefault="00AA18DD" w:rsidP="00CC7119">
      <w:pPr>
        <w:spacing w:after="120"/>
        <w:ind w:left="720"/>
        <w:jc w:val="both"/>
        <w:rPr>
          <w:b/>
          <w:sz w:val="20"/>
          <w:szCs w:val="20"/>
        </w:rPr>
      </w:pPr>
      <w:r>
        <w:rPr>
          <w:b/>
          <w:sz w:val="20"/>
          <w:szCs w:val="20"/>
        </w:rPr>
        <w:t>Gaidis Grandāns</w:t>
      </w:r>
    </w:p>
    <w:p w14:paraId="383E82B1" w14:textId="12A709EF" w:rsidR="00AA18DD" w:rsidRPr="005152A6" w:rsidRDefault="00AA18DD" w:rsidP="00CC7119">
      <w:pPr>
        <w:spacing w:after="120"/>
        <w:ind w:left="720"/>
        <w:jc w:val="both"/>
        <w:rPr>
          <w:sz w:val="20"/>
          <w:szCs w:val="20"/>
        </w:rPr>
      </w:pPr>
      <w:r w:rsidRPr="00A96ADB">
        <w:rPr>
          <w:sz w:val="20"/>
          <w:szCs w:val="20"/>
        </w:rPr>
        <w:t>Tālrunis: +371</w:t>
      </w:r>
      <w:r w:rsidR="00A96ADB" w:rsidRPr="00A96ADB">
        <w:rPr>
          <w:sz w:val="20"/>
          <w:szCs w:val="20"/>
        </w:rPr>
        <w:t>26638608</w:t>
      </w:r>
      <w:r w:rsidRPr="005152A6">
        <w:rPr>
          <w:sz w:val="20"/>
          <w:szCs w:val="20"/>
        </w:rPr>
        <w:t xml:space="preserve"> </w:t>
      </w:r>
    </w:p>
    <w:p w14:paraId="51289951" w14:textId="1A12D668" w:rsidR="00AA18DD" w:rsidRPr="00E41377" w:rsidRDefault="00AA18DD" w:rsidP="00CC7119">
      <w:pPr>
        <w:spacing w:after="120"/>
        <w:ind w:left="720"/>
        <w:jc w:val="both"/>
        <w:rPr>
          <w:sz w:val="20"/>
          <w:szCs w:val="20"/>
        </w:rPr>
      </w:pPr>
      <w:r w:rsidRPr="00E41377">
        <w:rPr>
          <w:sz w:val="20"/>
          <w:szCs w:val="20"/>
        </w:rPr>
        <w:t xml:space="preserve">e-pasts: </w:t>
      </w:r>
      <w:hyperlink r:id="rId17" w:history="1">
        <w:r w:rsidRPr="006C428A">
          <w:rPr>
            <w:rStyle w:val="Hyperlink"/>
            <w:sz w:val="20"/>
            <w:szCs w:val="20"/>
          </w:rPr>
          <w:t>g.grandans2@lvm.lv</w:t>
        </w:r>
      </w:hyperlink>
    </w:p>
    <w:p w14:paraId="407BE78D" w14:textId="1D8E8A2D" w:rsidR="00AA18DD" w:rsidRPr="00E41377" w:rsidRDefault="00AA18DD" w:rsidP="00CC7119">
      <w:pPr>
        <w:spacing w:after="120"/>
        <w:jc w:val="both"/>
      </w:pPr>
    </w:p>
    <w:p w14:paraId="5D99DD8A" w14:textId="2314DDAE" w:rsidR="00394CEC" w:rsidRPr="00E41377" w:rsidRDefault="00394CEC" w:rsidP="00B2230E">
      <w:pPr>
        <w:spacing w:after="120"/>
        <w:ind w:left="720"/>
        <w:rPr>
          <w:sz w:val="22"/>
          <w:szCs w:val="22"/>
        </w:rPr>
      </w:pPr>
      <w:r w:rsidRPr="00E41377">
        <w:rPr>
          <w:sz w:val="22"/>
          <w:szCs w:val="22"/>
        </w:rPr>
        <w:t>ŠIS DOKUMENTS IR ELEKTRONISKI PARAKSTĪTS AR</w:t>
      </w:r>
    </w:p>
    <w:p w14:paraId="72D4E68C" w14:textId="15D4E2A2" w:rsidR="00CD3EF4" w:rsidRDefault="00394CEC" w:rsidP="00B2230E">
      <w:pPr>
        <w:spacing w:after="120"/>
        <w:ind w:left="720"/>
        <w:rPr>
          <w:sz w:val="22"/>
          <w:szCs w:val="22"/>
        </w:rPr>
      </w:pPr>
      <w:r w:rsidRPr="00E41377">
        <w:rPr>
          <w:sz w:val="22"/>
          <w:szCs w:val="22"/>
        </w:rPr>
        <w:t>DROŠU ELEKTRONISKO PARAKSTU UN SATUR LAIKA ZĪMOGU</w:t>
      </w:r>
      <w:bookmarkEnd w:id="29"/>
    </w:p>
    <w:p w14:paraId="2307300E" w14:textId="0C0F7159" w:rsidR="00CD3EF4" w:rsidRDefault="00CD3EF4" w:rsidP="00CC7119">
      <w:pPr>
        <w:spacing w:after="120"/>
        <w:rPr>
          <w:sz w:val="22"/>
          <w:szCs w:val="22"/>
        </w:rPr>
      </w:pPr>
    </w:p>
    <w:p w14:paraId="32007565" w14:textId="77777777" w:rsidR="00D54529" w:rsidRDefault="00D54529" w:rsidP="00CC7119">
      <w:pPr>
        <w:spacing w:after="120"/>
        <w:rPr>
          <w:sz w:val="22"/>
          <w:szCs w:val="22"/>
        </w:rPr>
      </w:pPr>
    </w:p>
    <w:p w14:paraId="65189055" w14:textId="77777777" w:rsidR="00D54529" w:rsidRPr="00D54529" w:rsidRDefault="00D54529" w:rsidP="00D54529">
      <w:pPr>
        <w:spacing w:after="120"/>
        <w:rPr>
          <w:sz w:val="22"/>
          <w:szCs w:val="22"/>
        </w:rPr>
      </w:pPr>
    </w:p>
    <w:p w14:paraId="7A65FB65" w14:textId="77777777" w:rsidR="00D54529" w:rsidRPr="00D54529" w:rsidRDefault="00D54529" w:rsidP="00D54529">
      <w:pPr>
        <w:spacing w:after="120"/>
        <w:rPr>
          <w:sz w:val="22"/>
          <w:szCs w:val="22"/>
        </w:rPr>
      </w:pPr>
      <w:proofErr w:type="spellStart"/>
      <w:r w:rsidRPr="00D54529">
        <w:rPr>
          <w:sz w:val="22"/>
          <w:szCs w:val="22"/>
        </w:rPr>
        <w:t>Signed</w:t>
      </w:r>
      <w:proofErr w:type="spellEnd"/>
    </w:p>
    <w:p w14:paraId="356A4ED3" w14:textId="77777777" w:rsidR="00D54529" w:rsidRPr="00D54529" w:rsidRDefault="00D54529" w:rsidP="00D54529">
      <w:pPr>
        <w:spacing w:after="120"/>
        <w:rPr>
          <w:sz w:val="22"/>
          <w:szCs w:val="22"/>
        </w:rPr>
      </w:pPr>
      <w:r w:rsidRPr="00D54529">
        <w:rPr>
          <w:sz w:val="22"/>
          <w:szCs w:val="22"/>
        </w:rPr>
        <w:t>VIJA KREILE</w:t>
      </w:r>
    </w:p>
    <w:p w14:paraId="4A5EB551" w14:textId="77777777" w:rsidR="00D54529" w:rsidRPr="00D54529" w:rsidRDefault="00D54529" w:rsidP="00D54529">
      <w:pPr>
        <w:spacing w:after="120"/>
        <w:rPr>
          <w:sz w:val="22"/>
          <w:szCs w:val="22"/>
        </w:rPr>
      </w:pPr>
      <w:r w:rsidRPr="00D54529">
        <w:rPr>
          <w:sz w:val="22"/>
          <w:szCs w:val="22"/>
        </w:rPr>
        <w:t>Laika zīmoga uzlikšanas laiks:09.07.2021 20:50:37 EEST</w:t>
      </w:r>
    </w:p>
    <w:p w14:paraId="2E5EB4E6" w14:textId="77777777" w:rsidR="00D54529" w:rsidRPr="00D54529" w:rsidRDefault="00D54529" w:rsidP="00D54529">
      <w:pPr>
        <w:spacing w:after="120"/>
        <w:rPr>
          <w:sz w:val="22"/>
          <w:szCs w:val="22"/>
        </w:rPr>
      </w:pPr>
    </w:p>
    <w:p w14:paraId="024EB88B" w14:textId="77777777" w:rsidR="00D54529" w:rsidRPr="00D54529" w:rsidRDefault="00D54529" w:rsidP="00D54529">
      <w:pPr>
        <w:spacing w:after="120"/>
        <w:rPr>
          <w:sz w:val="22"/>
          <w:szCs w:val="22"/>
        </w:rPr>
      </w:pPr>
      <w:proofErr w:type="spellStart"/>
      <w:r w:rsidRPr="00D54529">
        <w:rPr>
          <w:sz w:val="22"/>
          <w:szCs w:val="22"/>
        </w:rPr>
        <w:t>Signed</w:t>
      </w:r>
      <w:proofErr w:type="spellEnd"/>
    </w:p>
    <w:p w14:paraId="210A6FEF" w14:textId="77777777" w:rsidR="00D54529" w:rsidRPr="00D54529" w:rsidRDefault="00D54529" w:rsidP="00D54529">
      <w:pPr>
        <w:spacing w:after="120"/>
        <w:rPr>
          <w:sz w:val="22"/>
          <w:szCs w:val="22"/>
        </w:rPr>
      </w:pPr>
      <w:r w:rsidRPr="00D54529">
        <w:rPr>
          <w:sz w:val="22"/>
          <w:szCs w:val="22"/>
        </w:rPr>
        <w:t>GAIDIS GRANDĀNS</w:t>
      </w:r>
    </w:p>
    <w:p w14:paraId="56A4821A" w14:textId="2874E996" w:rsidR="00D54529" w:rsidRDefault="00D54529" w:rsidP="00D54529">
      <w:pPr>
        <w:spacing w:after="120"/>
        <w:rPr>
          <w:sz w:val="22"/>
          <w:szCs w:val="22"/>
        </w:rPr>
      </w:pPr>
      <w:r w:rsidRPr="00D54529">
        <w:rPr>
          <w:sz w:val="22"/>
          <w:szCs w:val="22"/>
        </w:rPr>
        <w:t>Laika zīmoga uzlikšanas laiks:12.07.2021 08:32:51 EEST</w:t>
      </w:r>
      <w:bookmarkStart w:id="30" w:name="_GoBack"/>
      <w:bookmarkEnd w:id="30"/>
    </w:p>
    <w:sectPr w:rsidR="00D54529" w:rsidSect="00685AA6">
      <w:footerReference w:type="even" r:id="rId18"/>
      <w:foot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34ED7" w14:textId="77777777" w:rsidR="00531690" w:rsidRDefault="00531690">
      <w:r>
        <w:separator/>
      </w:r>
    </w:p>
  </w:endnote>
  <w:endnote w:type="continuationSeparator" w:id="0">
    <w:p w14:paraId="7B1A423A" w14:textId="77777777" w:rsidR="00531690" w:rsidRDefault="0053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FD46B" w14:textId="77777777" w:rsidR="00531690" w:rsidRDefault="00531690" w:rsidP="00C56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C5032F" w14:textId="77777777" w:rsidR="00531690" w:rsidRDefault="00531690" w:rsidP="00C569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13E39" w14:textId="77777777" w:rsidR="00531690" w:rsidRDefault="00531690" w:rsidP="00C56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4529">
      <w:rPr>
        <w:rStyle w:val="PageNumber"/>
        <w:noProof/>
      </w:rPr>
      <w:t>18</w:t>
    </w:r>
    <w:r>
      <w:rPr>
        <w:rStyle w:val="PageNumber"/>
      </w:rPr>
      <w:fldChar w:fldCharType="end"/>
    </w:r>
  </w:p>
  <w:p w14:paraId="1C8CFA35" w14:textId="77777777" w:rsidR="00531690" w:rsidRDefault="00531690" w:rsidP="00C569C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5B980" w14:textId="77777777" w:rsidR="00531690" w:rsidRDefault="00531690">
      <w:r>
        <w:separator/>
      </w:r>
    </w:p>
  </w:footnote>
  <w:footnote w:type="continuationSeparator" w:id="0">
    <w:p w14:paraId="37FBD4A1" w14:textId="77777777" w:rsidR="00531690" w:rsidRDefault="00531690">
      <w:r>
        <w:continuationSeparator/>
      </w:r>
    </w:p>
  </w:footnote>
  <w:footnote w:id="1">
    <w:p w14:paraId="0CA20A2F" w14:textId="77777777" w:rsidR="00531690" w:rsidRPr="0061540D" w:rsidRDefault="00531690" w:rsidP="00E13B68">
      <w:pPr>
        <w:pStyle w:val="FootnoteText"/>
        <w:ind w:left="720"/>
        <w:jc w:val="both"/>
      </w:pPr>
      <w:r>
        <w:rPr>
          <w:rStyle w:val="FootnoteReference"/>
        </w:rPr>
        <w:footnoteRef/>
      </w:r>
      <w:r>
        <w:t xml:space="preserve"> </w:t>
      </w:r>
      <w:r w:rsidRPr="0061540D">
        <w:t>Auniņš A. (</w:t>
      </w:r>
      <w:proofErr w:type="spellStart"/>
      <w:r w:rsidRPr="0061540D">
        <w:t>red</w:t>
      </w:r>
      <w:proofErr w:type="spellEnd"/>
      <w:r w:rsidRPr="0061540D">
        <w:t>.), 2013. Eiropas Savienības aizsargājamie biotopi Latvijā. Noteikšanas rokasgrāmata. 2. precizēts izdevums. Vides aizsardzības un reģionālās attīstības ministrija, Rīga, 360 lpp.</w:t>
      </w:r>
    </w:p>
  </w:footnote>
  <w:footnote w:id="2">
    <w:p w14:paraId="06C9787C" w14:textId="77777777" w:rsidR="00531690" w:rsidRDefault="00531690" w:rsidP="007627DC">
      <w:pPr>
        <w:pStyle w:val="FootnoteText"/>
        <w:ind w:firstLine="720"/>
      </w:pPr>
      <w:r>
        <w:rPr>
          <w:rStyle w:val="FootnoteReference"/>
        </w:rPr>
        <w:footnoteRef/>
      </w:r>
      <w:r>
        <w:t xml:space="preserve"> </w:t>
      </w:r>
      <w:r w:rsidRPr="007627DC">
        <w:t>https://www.daba.gov.lv/lv/biotopu-kartesanas-metodikas-0</w:t>
      </w:r>
    </w:p>
  </w:footnote>
  <w:footnote w:id="3">
    <w:p w14:paraId="37CF1D18" w14:textId="77777777" w:rsidR="00531690" w:rsidRPr="0061540D" w:rsidRDefault="00531690" w:rsidP="00E13B68">
      <w:pPr>
        <w:pStyle w:val="FootnoteText"/>
        <w:ind w:left="720"/>
        <w:jc w:val="both"/>
      </w:pPr>
      <w:r w:rsidRPr="0061540D">
        <w:rPr>
          <w:rStyle w:val="FootnoteReference"/>
        </w:rPr>
        <w:footnoteRef/>
      </w:r>
      <w:r w:rsidRPr="0061540D">
        <w:t xml:space="preserve"> LR Ministru kabineta noteikumi Nr.350 „Par īpaši aizsargājamo biotopu veidu sarakstu”</w:t>
      </w:r>
    </w:p>
  </w:footnote>
  <w:footnote w:id="4">
    <w:p w14:paraId="1F9BE54E" w14:textId="77777777" w:rsidR="00531690" w:rsidRDefault="00531690" w:rsidP="00E13B68">
      <w:pPr>
        <w:pStyle w:val="FootnoteText"/>
        <w:ind w:left="720"/>
        <w:jc w:val="both"/>
      </w:pPr>
      <w:r>
        <w:rPr>
          <w:rStyle w:val="FootnoteReference"/>
        </w:rPr>
        <w:footnoteRef/>
      </w:r>
      <w:r>
        <w:t xml:space="preserve"> LR </w:t>
      </w:r>
      <w:r w:rsidRPr="0065325A">
        <w:t>Ministru kabineta 2000. gada 14. novembra noteikumi Nr.396 „Noteikumi par īpaši aizsargājamo sugu un ierobežoti izmantojamo īpaši aizsargājamo sugu sarakstu”</w:t>
      </w:r>
    </w:p>
  </w:footnote>
  <w:footnote w:id="5">
    <w:p w14:paraId="0E727AA1" w14:textId="77777777" w:rsidR="00531690" w:rsidRPr="007D1F08" w:rsidRDefault="00531690" w:rsidP="00E13B68">
      <w:pPr>
        <w:pStyle w:val="FootnoteText"/>
        <w:ind w:left="720"/>
        <w:jc w:val="both"/>
      </w:pPr>
      <w:r>
        <w:rPr>
          <w:rStyle w:val="FootnoteReference"/>
        </w:rPr>
        <w:footnoteRef/>
      </w:r>
      <w:r>
        <w:t xml:space="preserve"> </w:t>
      </w:r>
      <w:r w:rsidRPr="00F84471">
        <w:t xml:space="preserve">Gavrilova Ģ., Šulcs V. 1999. Latvijas </w:t>
      </w:r>
      <w:proofErr w:type="spellStart"/>
      <w:r w:rsidRPr="00F84471">
        <w:t>vaskulāro</w:t>
      </w:r>
      <w:proofErr w:type="spellEnd"/>
      <w:r w:rsidRPr="00F84471">
        <w:t xml:space="preserve"> augu flora. </w:t>
      </w:r>
      <w:proofErr w:type="spellStart"/>
      <w:r w:rsidRPr="00F84471">
        <w:t>Taksonu</w:t>
      </w:r>
      <w:proofErr w:type="spellEnd"/>
      <w:r w:rsidRPr="00F84471">
        <w:t xml:space="preserve"> saraksts. Rīga: Latvijas Akad. b-</w:t>
      </w:r>
      <w:r w:rsidRPr="007D1F08">
        <w:t>ka. 135 lpp.</w:t>
      </w:r>
    </w:p>
  </w:footnote>
  <w:footnote w:id="6">
    <w:p w14:paraId="58D72F07" w14:textId="77777777" w:rsidR="00531690" w:rsidRDefault="00531690" w:rsidP="00E13B68">
      <w:pPr>
        <w:pStyle w:val="FootnoteText"/>
        <w:ind w:left="720"/>
        <w:jc w:val="both"/>
      </w:pPr>
      <w:r>
        <w:rPr>
          <w:rStyle w:val="FootnoteReference"/>
        </w:rPr>
        <w:footnoteRef/>
      </w:r>
      <w:r>
        <w:t xml:space="preserve"> </w:t>
      </w:r>
      <w:r w:rsidRPr="00DA0C57">
        <w:t xml:space="preserve">Āboliņa A., </w:t>
      </w:r>
      <w:proofErr w:type="spellStart"/>
      <w:r w:rsidRPr="00DA0C57">
        <w:t>Piterāns</w:t>
      </w:r>
      <w:proofErr w:type="spellEnd"/>
      <w:r w:rsidRPr="00DA0C57">
        <w:t xml:space="preserve"> A., Bambe B., 2015. Latvijas ķērpji un sūnas. </w:t>
      </w:r>
      <w:proofErr w:type="spellStart"/>
      <w:r w:rsidRPr="00DA0C57">
        <w:t>Taksonu</w:t>
      </w:r>
      <w:proofErr w:type="spellEnd"/>
      <w:r w:rsidRPr="00DA0C57">
        <w:t xml:space="preserve"> saraksts. Salaspils: Latvijas Valsts mežzinātnes institūts "Silava", DU AA Saule, 213.lpp.</w:t>
      </w:r>
    </w:p>
  </w:footnote>
  <w:footnote w:id="7">
    <w:p w14:paraId="523416C1" w14:textId="77777777" w:rsidR="00531690" w:rsidRDefault="00531690" w:rsidP="00E13B68">
      <w:pPr>
        <w:pStyle w:val="FootnoteText"/>
        <w:ind w:left="720"/>
        <w:jc w:val="both"/>
      </w:pPr>
      <w:r>
        <w:rPr>
          <w:rStyle w:val="FootnoteReference"/>
        </w:rPr>
        <w:footnoteRef/>
      </w:r>
      <w:r>
        <w:t xml:space="preserve"> </w:t>
      </w:r>
      <w:proofErr w:type="spellStart"/>
      <w:r w:rsidRPr="00BE2C7D">
        <w:t>Kavacs</w:t>
      </w:r>
      <w:proofErr w:type="spellEnd"/>
      <w:r w:rsidRPr="00BE2C7D">
        <w:t xml:space="preserve"> G. (</w:t>
      </w:r>
      <w:proofErr w:type="spellStart"/>
      <w:r w:rsidRPr="00BE2C7D">
        <w:t>atb</w:t>
      </w:r>
      <w:proofErr w:type="spellEnd"/>
      <w:r w:rsidRPr="00BE2C7D">
        <w:t xml:space="preserve">. </w:t>
      </w:r>
      <w:proofErr w:type="spellStart"/>
      <w:r w:rsidRPr="00BE2C7D">
        <w:t>red</w:t>
      </w:r>
      <w:proofErr w:type="spellEnd"/>
      <w:r w:rsidRPr="00BE2C7D">
        <w:t xml:space="preserve">.) 1998. Dzīvās dabas </w:t>
      </w:r>
      <w:proofErr w:type="spellStart"/>
      <w:r w:rsidRPr="00BE2C7D">
        <w:t>taksonu</w:t>
      </w:r>
      <w:proofErr w:type="spellEnd"/>
      <w:r w:rsidRPr="00BE2C7D">
        <w:t xml:space="preserve"> latvisko nosaukumu rādītājs. -</w:t>
      </w:r>
      <w:r>
        <w:t xml:space="preserve"> </w:t>
      </w:r>
      <w:r w:rsidRPr="00BE2C7D">
        <w:t>Latvijas Daba. Enciklopēdija. 6. Rīga: Preses nams, 187-245.</w:t>
      </w:r>
    </w:p>
  </w:footnote>
  <w:footnote w:id="8">
    <w:p w14:paraId="4788E62E" w14:textId="77777777" w:rsidR="00531690" w:rsidRDefault="00531690" w:rsidP="00C33F36">
      <w:pPr>
        <w:pStyle w:val="FootnoteText"/>
        <w:ind w:left="720"/>
      </w:pPr>
      <w:r>
        <w:rPr>
          <w:rStyle w:val="FootnoteReference"/>
        </w:rPr>
        <w:footnoteRef/>
      </w:r>
      <w:r>
        <w:t xml:space="preserve"> </w:t>
      </w:r>
      <w:r w:rsidRPr="00C350C9">
        <w:t>Latvijas daba, 2. Enciklopēdija. Rīga, 1995. 255.lpp.</w:t>
      </w:r>
    </w:p>
  </w:footnote>
  <w:footnote w:id="9">
    <w:p w14:paraId="6B02909D" w14:textId="5F4AB779" w:rsidR="00531690" w:rsidRDefault="00531690" w:rsidP="009C329B">
      <w:pPr>
        <w:pStyle w:val="FootnoteText"/>
        <w:ind w:left="720"/>
      </w:pPr>
      <w:r>
        <w:rPr>
          <w:rStyle w:val="FootnoteReference"/>
        </w:rPr>
        <w:footnoteRef/>
      </w:r>
      <w:r>
        <w:t xml:space="preserve"> Garais purvs. </w:t>
      </w:r>
      <w:r w:rsidRPr="009C329B">
        <w:t>Ietekmes uz vidi vērtējums derīgo izrakteņu (kūdras) ieguvei, ūdens novadīšanas sistēmas pārbūvei un pievedceļa ierīkošanai (sagatavojusi vides eksperte V.Kreile, 01.04.2016</w:t>
      </w:r>
      <w:r>
        <w:t>)</w:t>
      </w:r>
    </w:p>
  </w:footnote>
  <w:footnote w:id="10">
    <w:p w14:paraId="6B2E694F" w14:textId="319F296E" w:rsidR="00531690" w:rsidRDefault="00531690" w:rsidP="00A04185">
      <w:pPr>
        <w:pStyle w:val="FootnoteText"/>
        <w:ind w:left="720"/>
      </w:pPr>
      <w:r>
        <w:rPr>
          <w:rStyle w:val="FootnoteReference"/>
        </w:rPr>
        <w:footnoteRef/>
      </w:r>
      <w:r>
        <w:t xml:space="preserve"> Nepublicēti DAP projekta </w:t>
      </w:r>
      <w:bookmarkStart w:id="8" w:name="_Hlk74923410"/>
      <w:r w:rsidRPr="006B2E3A">
        <w:t>“Priekšnosacījumu izveide labākai bioloģiskās daudzveidības saglabāšanai un ekosistēmu aizsardzībai Latvijā”</w:t>
      </w:r>
      <w:r>
        <w:t xml:space="preserve"> </w:t>
      </w:r>
      <w:bookmarkEnd w:id="8"/>
      <w:r>
        <w:t>dati</w:t>
      </w:r>
    </w:p>
  </w:footnote>
  <w:footnote w:id="11">
    <w:p w14:paraId="26F0B70B" w14:textId="0DE19091" w:rsidR="00531690" w:rsidRDefault="00531690" w:rsidP="00A04185">
      <w:pPr>
        <w:pStyle w:val="FootnoteText"/>
        <w:ind w:firstLine="720"/>
      </w:pPr>
      <w:r>
        <w:rPr>
          <w:rStyle w:val="FootnoteReference"/>
        </w:rPr>
        <w:footnoteRef/>
      </w:r>
      <w:r>
        <w:t xml:space="preserve"> </w:t>
      </w:r>
      <w:hyperlink r:id="rId1" w:history="1">
        <w:r w:rsidRPr="00C3566C">
          <w:rPr>
            <w:rStyle w:val="Hyperlink"/>
          </w:rPr>
          <w:t>www.melioracija.lv</w:t>
        </w:r>
      </w:hyperlink>
      <w:r>
        <w:t xml:space="preserve"> (skatīts 13.06.2021)</w:t>
      </w:r>
    </w:p>
  </w:footnote>
  <w:footnote w:id="12">
    <w:p w14:paraId="1F50297C" w14:textId="03057D9A" w:rsidR="00531690" w:rsidRDefault="00531690" w:rsidP="00A04185">
      <w:pPr>
        <w:pStyle w:val="FootnoteText"/>
        <w:ind w:left="720"/>
      </w:pPr>
      <w:r>
        <w:rPr>
          <w:rStyle w:val="FootnoteReference"/>
        </w:rPr>
        <w:footnoteRef/>
      </w:r>
      <w:r>
        <w:t xml:space="preserve"> </w:t>
      </w:r>
      <w:r w:rsidRPr="003D1EF9">
        <w:t>Hidroloģiskais atzinums par ūdens novadīšanas iespējām, t.sk. grāvju tīkla plāns (sagatavojis meliorācijas inženieris K.Krastiņš, 18.06.2014)</w:t>
      </w:r>
    </w:p>
  </w:footnote>
  <w:footnote w:id="13">
    <w:p w14:paraId="73E822D4" w14:textId="77777777" w:rsidR="00531690" w:rsidRDefault="00531690" w:rsidP="008530D0">
      <w:pPr>
        <w:pStyle w:val="FootnoteText"/>
        <w:ind w:left="720"/>
        <w:jc w:val="both"/>
      </w:pPr>
      <w:r>
        <w:rPr>
          <w:rStyle w:val="FootnoteReference"/>
        </w:rPr>
        <w:footnoteRef/>
      </w:r>
      <w:r>
        <w:t xml:space="preserve"> </w:t>
      </w:r>
      <w:r w:rsidRPr="00475CD9">
        <w:t>https://www.daba.gov.lv/public/lat/dabas_aizsardzibas_plani/dati1/zinojumi_eiropas_komisijai/</w:t>
      </w:r>
    </w:p>
  </w:footnote>
  <w:footnote w:id="14">
    <w:p w14:paraId="32542F26" w14:textId="77777777" w:rsidR="00531690" w:rsidRDefault="00531690" w:rsidP="00536C71">
      <w:pPr>
        <w:pStyle w:val="FootnoteText"/>
        <w:ind w:left="720"/>
        <w:jc w:val="both"/>
      </w:pPr>
      <w:r>
        <w:rPr>
          <w:rStyle w:val="FootnoteReference"/>
        </w:rPr>
        <w:footnoteRef/>
      </w:r>
      <w:r>
        <w:t xml:space="preserve"> </w:t>
      </w:r>
      <w:r w:rsidRPr="00475CD9">
        <w:t>Priedītis N., 2014. Latvijas augi. Rīga, Gandrs, 888 lpp.</w:t>
      </w:r>
    </w:p>
  </w:footnote>
  <w:footnote w:id="15">
    <w:p w14:paraId="62A1A3D0" w14:textId="77777777" w:rsidR="00531690" w:rsidRDefault="00531690" w:rsidP="00536C71">
      <w:pPr>
        <w:ind w:left="833" w:hanging="113"/>
        <w:jc w:val="both"/>
      </w:pPr>
      <w:r>
        <w:rPr>
          <w:rStyle w:val="FootnoteReference"/>
        </w:rPr>
        <w:footnoteRef/>
      </w:r>
      <w:r>
        <w:t xml:space="preserve"> </w:t>
      </w:r>
      <w:r w:rsidRPr="0038271C">
        <w:rPr>
          <w:sz w:val="20"/>
          <w:szCs w:val="20"/>
        </w:rPr>
        <w:t xml:space="preserve">Eglīte Z., Šulcs V., Latvijas </w:t>
      </w:r>
      <w:proofErr w:type="spellStart"/>
      <w:r w:rsidRPr="0038271C">
        <w:rPr>
          <w:sz w:val="20"/>
          <w:szCs w:val="20"/>
        </w:rPr>
        <w:t>vaskulāro</w:t>
      </w:r>
      <w:proofErr w:type="spellEnd"/>
      <w:r w:rsidRPr="0038271C">
        <w:rPr>
          <w:sz w:val="20"/>
          <w:szCs w:val="20"/>
        </w:rPr>
        <w:t xml:space="preserve"> augu flora: </w:t>
      </w:r>
      <w:proofErr w:type="spellStart"/>
      <w:r w:rsidRPr="0038271C">
        <w:rPr>
          <w:sz w:val="20"/>
          <w:szCs w:val="20"/>
        </w:rPr>
        <w:t>Lycopodiophyta</w:t>
      </w:r>
      <w:proofErr w:type="spellEnd"/>
      <w:r w:rsidRPr="0038271C">
        <w:rPr>
          <w:sz w:val="20"/>
          <w:szCs w:val="20"/>
        </w:rPr>
        <w:t xml:space="preserve">, </w:t>
      </w:r>
      <w:proofErr w:type="spellStart"/>
      <w:r w:rsidRPr="0038271C">
        <w:rPr>
          <w:sz w:val="20"/>
          <w:szCs w:val="20"/>
        </w:rPr>
        <w:t>Equisetophyta</w:t>
      </w:r>
      <w:proofErr w:type="spellEnd"/>
      <w:r w:rsidRPr="0038271C">
        <w:rPr>
          <w:sz w:val="20"/>
          <w:szCs w:val="20"/>
        </w:rPr>
        <w:t xml:space="preserve">, </w:t>
      </w:r>
      <w:proofErr w:type="spellStart"/>
      <w:r w:rsidRPr="0038271C">
        <w:rPr>
          <w:sz w:val="20"/>
          <w:szCs w:val="20"/>
        </w:rPr>
        <w:t>Polypodiophyta</w:t>
      </w:r>
      <w:proofErr w:type="spellEnd"/>
      <w:r w:rsidRPr="0038271C">
        <w:rPr>
          <w:sz w:val="20"/>
          <w:szCs w:val="20"/>
        </w:rPr>
        <w:t>. - Rīga: Latvijas Universitāte, 2000. – 88 lpp</w:t>
      </w:r>
      <w:r>
        <w:rPr>
          <w:sz w:val="20"/>
          <w:szCs w:val="20"/>
        </w:rPr>
        <w:t>.</w:t>
      </w:r>
    </w:p>
  </w:footnote>
  <w:footnote w:id="16">
    <w:p w14:paraId="6E1648B0" w14:textId="77777777" w:rsidR="00531690" w:rsidRPr="009121B8" w:rsidRDefault="00531690" w:rsidP="009445BA">
      <w:pPr>
        <w:spacing w:after="120"/>
        <w:ind w:left="833" w:hanging="113"/>
        <w:jc w:val="both"/>
        <w:rPr>
          <w:sz w:val="20"/>
          <w:szCs w:val="20"/>
        </w:rPr>
      </w:pPr>
      <w:r>
        <w:rPr>
          <w:rStyle w:val="FootnoteReference"/>
        </w:rPr>
        <w:footnoteRef/>
      </w:r>
      <w:r>
        <w:t xml:space="preserve"> </w:t>
      </w:r>
      <w:r w:rsidRPr="00743314">
        <w:rPr>
          <w:sz w:val="20"/>
          <w:szCs w:val="20"/>
        </w:rPr>
        <w:t xml:space="preserve">Rove I., Kreile V., Marga D. </w:t>
      </w:r>
      <w:proofErr w:type="spellStart"/>
      <w:r w:rsidRPr="00743314">
        <w:rPr>
          <w:sz w:val="20"/>
          <w:szCs w:val="20"/>
        </w:rPr>
        <w:t>Occurence</w:t>
      </w:r>
      <w:proofErr w:type="spellEnd"/>
      <w:r w:rsidRPr="00743314">
        <w:rPr>
          <w:sz w:val="20"/>
          <w:szCs w:val="20"/>
        </w:rPr>
        <w:t xml:space="preserve"> </w:t>
      </w:r>
      <w:proofErr w:type="spellStart"/>
      <w:r w:rsidRPr="00743314">
        <w:rPr>
          <w:sz w:val="20"/>
          <w:szCs w:val="20"/>
        </w:rPr>
        <w:t>of</w:t>
      </w:r>
      <w:proofErr w:type="spellEnd"/>
      <w:r w:rsidRPr="00743314">
        <w:rPr>
          <w:sz w:val="20"/>
          <w:szCs w:val="20"/>
        </w:rPr>
        <w:t xml:space="preserve"> </w:t>
      </w:r>
      <w:proofErr w:type="spellStart"/>
      <w:r w:rsidRPr="00743314">
        <w:rPr>
          <w:sz w:val="20"/>
          <w:szCs w:val="20"/>
        </w:rPr>
        <w:t>Stiff</w:t>
      </w:r>
      <w:proofErr w:type="spellEnd"/>
      <w:r w:rsidRPr="00743314">
        <w:rPr>
          <w:sz w:val="20"/>
          <w:szCs w:val="20"/>
        </w:rPr>
        <w:t xml:space="preserve"> </w:t>
      </w:r>
      <w:proofErr w:type="spellStart"/>
      <w:r w:rsidRPr="00743314">
        <w:rPr>
          <w:sz w:val="20"/>
          <w:szCs w:val="20"/>
        </w:rPr>
        <w:t>Clubmoss</w:t>
      </w:r>
      <w:proofErr w:type="spellEnd"/>
      <w:r w:rsidRPr="00743314">
        <w:rPr>
          <w:sz w:val="20"/>
          <w:szCs w:val="20"/>
        </w:rPr>
        <w:t xml:space="preserve"> </w:t>
      </w:r>
      <w:proofErr w:type="spellStart"/>
      <w:r w:rsidRPr="00EE36CF">
        <w:rPr>
          <w:i/>
          <w:iCs/>
          <w:sz w:val="20"/>
          <w:szCs w:val="20"/>
        </w:rPr>
        <w:t>Lycopodium</w:t>
      </w:r>
      <w:proofErr w:type="spellEnd"/>
      <w:r w:rsidRPr="00EE36CF">
        <w:rPr>
          <w:i/>
          <w:iCs/>
          <w:sz w:val="20"/>
          <w:szCs w:val="20"/>
        </w:rPr>
        <w:t xml:space="preserve"> </w:t>
      </w:r>
      <w:proofErr w:type="spellStart"/>
      <w:r w:rsidRPr="00EE36CF">
        <w:rPr>
          <w:i/>
          <w:iCs/>
          <w:sz w:val="20"/>
          <w:szCs w:val="20"/>
        </w:rPr>
        <w:t>annotinum</w:t>
      </w:r>
      <w:proofErr w:type="spellEnd"/>
      <w:r w:rsidRPr="00743314">
        <w:rPr>
          <w:sz w:val="20"/>
          <w:szCs w:val="20"/>
        </w:rPr>
        <w:t xml:space="preserve"> L. </w:t>
      </w:r>
      <w:proofErr w:type="spellStart"/>
      <w:r w:rsidRPr="00743314">
        <w:rPr>
          <w:sz w:val="20"/>
          <w:szCs w:val="20"/>
        </w:rPr>
        <w:t>within</w:t>
      </w:r>
      <w:proofErr w:type="spellEnd"/>
      <w:r w:rsidRPr="00743314">
        <w:rPr>
          <w:sz w:val="20"/>
          <w:szCs w:val="20"/>
        </w:rPr>
        <w:t xml:space="preserve"> </w:t>
      </w:r>
      <w:proofErr w:type="spellStart"/>
      <w:r w:rsidRPr="00743314">
        <w:rPr>
          <w:sz w:val="20"/>
          <w:szCs w:val="20"/>
        </w:rPr>
        <w:t>lands</w:t>
      </w:r>
      <w:proofErr w:type="spellEnd"/>
      <w:r w:rsidRPr="00743314">
        <w:rPr>
          <w:sz w:val="20"/>
          <w:szCs w:val="20"/>
        </w:rPr>
        <w:t xml:space="preserve"> </w:t>
      </w:r>
      <w:proofErr w:type="spellStart"/>
      <w:r w:rsidRPr="00743314">
        <w:rPr>
          <w:sz w:val="20"/>
          <w:szCs w:val="20"/>
        </w:rPr>
        <w:t>managed</w:t>
      </w:r>
      <w:proofErr w:type="spellEnd"/>
      <w:r w:rsidRPr="00743314">
        <w:rPr>
          <w:sz w:val="20"/>
          <w:szCs w:val="20"/>
        </w:rPr>
        <w:t xml:space="preserve"> </w:t>
      </w:r>
      <w:proofErr w:type="spellStart"/>
      <w:r w:rsidRPr="00743314">
        <w:rPr>
          <w:sz w:val="20"/>
          <w:szCs w:val="20"/>
        </w:rPr>
        <w:t>by</w:t>
      </w:r>
      <w:proofErr w:type="spellEnd"/>
      <w:r w:rsidRPr="00743314">
        <w:rPr>
          <w:sz w:val="20"/>
          <w:szCs w:val="20"/>
        </w:rPr>
        <w:t xml:space="preserve"> </w:t>
      </w:r>
      <w:proofErr w:type="spellStart"/>
      <w:r w:rsidRPr="00743314">
        <w:rPr>
          <w:sz w:val="20"/>
          <w:szCs w:val="20"/>
        </w:rPr>
        <w:t>the</w:t>
      </w:r>
      <w:proofErr w:type="spellEnd"/>
      <w:r w:rsidRPr="00743314">
        <w:rPr>
          <w:sz w:val="20"/>
          <w:szCs w:val="20"/>
        </w:rPr>
        <w:t xml:space="preserve"> </w:t>
      </w:r>
      <w:proofErr w:type="spellStart"/>
      <w:r w:rsidRPr="00743314">
        <w:rPr>
          <w:sz w:val="20"/>
          <w:szCs w:val="20"/>
        </w:rPr>
        <w:t>Latvia’s</w:t>
      </w:r>
      <w:proofErr w:type="spellEnd"/>
      <w:r w:rsidRPr="00743314">
        <w:rPr>
          <w:sz w:val="20"/>
          <w:szCs w:val="20"/>
        </w:rPr>
        <w:t xml:space="preserve"> </w:t>
      </w:r>
      <w:proofErr w:type="spellStart"/>
      <w:r w:rsidRPr="00743314">
        <w:rPr>
          <w:sz w:val="20"/>
          <w:szCs w:val="20"/>
        </w:rPr>
        <w:t>State</w:t>
      </w:r>
      <w:proofErr w:type="spellEnd"/>
      <w:r w:rsidRPr="00743314">
        <w:rPr>
          <w:sz w:val="20"/>
          <w:szCs w:val="20"/>
        </w:rPr>
        <w:t xml:space="preserve"> </w:t>
      </w:r>
      <w:proofErr w:type="spellStart"/>
      <w:r w:rsidRPr="00743314">
        <w:rPr>
          <w:sz w:val="20"/>
          <w:szCs w:val="20"/>
        </w:rPr>
        <w:t>Forest</w:t>
      </w:r>
      <w:proofErr w:type="spellEnd"/>
      <w:r w:rsidRPr="00743314">
        <w:rPr>
          <w:sz w:val="20"/>
          <w:szCs w:val="20"/>
        </w:rPr>
        <w:t xml:space="preserve">. 8th </w:t>
      </w:r>
      <w:proofErr w:type="spellStart"/>
      <w:r w:rsidRPr="00743314">
        <w:rPr>
          <w:sz w:val="20"/>
          <w:szCs w:val="20"/>
        </w:rPr>
        <w:t>International</w:t>
      </w:r>
      <w:proofErr w:type="spellEnd"/>
      <w:r w:rsidRPr="00743314">
        <w:rPr>
          <w:sz w:val="20"/>
          <w:szCs w:val="20"/>
        </w:rPr>
        <w:t xml:space="preserve"> </w:t>
      </w:r>
      <w:proofErr w:type="spellStart"/>
      <w:r w:rsidRPr="00743314">
        <w:rPr>
          <w:sz w:val="20"/>
          <w:szCs w:val="20"/>
        </w:rPr>
        <w:t>Conference</w:t>
      </w:r>
      <w:proofErr w:type="spellEnd"/>
      <w:r w:rsidRPr="00743314">
        <w:rPr>
          <w:sz w:val="20"/>
          <w:szCs w:val="20"/>
        </w:rPr>
        <w:t xml:space="preserve"> </w:t>
      </w:r>
      <w:proofErr w:type="spellStart"/>
      <w:r w:rsidRPr="00743314">
        <w:rPr>
          <w:sz w:val="20"/>
          <w:szCs w:val="20"/>
        </w:rPr>
        <w:t>of</w:t>
      </w:r>
      <w:proofErr w:type="spellEnd"/>
      <w:r w:rsidRPr="00743314">
        <w:rPr>
          <w:sz w:val="20"/>
          <w:szCs w:val="20"/>
        </w:rPr>
        <w:t xml:space="preserve"> </w:t>
      </w:r>
      <w:proofErr w:type="spellStart"/>
      <w:r w:rsidRPr="00743314">
        <w:rPr>
          <w:sz w:val="20"/>
          <w:szCs w:val="20"/>
        </w:rPr>
        <w:t>Biodiversity</w:t>
      </w:r>
      <w:proofErr w:type="spellEnd"/>
      <w:r w:rsidRPr="00743314">
        <w:rPr>
          <w:sz w:val="20"/>
          <w:szCs w:val="20"/>
        </w:rPr>
        <w:t xml:space="preserve"> </w:t>
      </w:r>
      <w:proofErr w:type="spellStart"/>
      <w:r w:rsidRPr="00743314">
        <w:rPr>
          <w:sz w:val="20"/>
          <w:szCs w:val="20"/>
        </w:rPr>
        <w:t>Research</w:t>
      </w:r>
      <w:proofErr w:type="spellEnd"/>
      <w:r w:rsidRPr="00743314">
        <w:rPr>
          <w:sz w:val="20"/>
          <w:szCs w:val="20"/>
        </w:rPr>
        <w:t xml:space="preserve">, </w:t>
      </w:r>
      <w:proofErr w:type="spellStart"/>
      <w:r w:rsidRPr="00EE36CF">
        <w:rPr>
          <w:i/>
          <w:iCs/>
          <w:sz w:val="20"/>
          <w:szCs w:val="20"/>
        </w:rPr>
        <w:t>Book</w:t>
      </w:r>
      <w:proofErr w:type="spellEnd"/>
      <w:r w:rsidRPr="00EE36CF">
        <w:rPr>
          <w:i/>
          <w:iCs/>
          <w:sz w:val="20"/>
          <w:szCs w:val="20"/>
        </w:rPr>
        <w:t xml:space="preserve"> </w:t>
      </w:r>
      <w:proofErr w:type="spellStart"/>
      <w:r w:rsidRPr="00EE36CF">
        <w:rPr>
          <w:i/>
          <w:iCs/>
          <w:sz w:val="20"/>
          <w:szCs w:val="20"/>
        </w:rPr>
        <w:t>of</w:t>
      </w:r>
      <w:proofErr w:type="spellEnd"/>
      <w:r w:rsidRPr="00EE36CF">
        <w:rPr>
          <w:i/>
          <w:iCs/>
          <w:sz w:val="20"/>
          <w:szCs w:val="20"/>
        </w:rPr>
        <w:t xml:space="preserve"> </w:t>
      </w:r>
      <w:proofErr w:type="spellStart"/>
      <w:r w:rsidRPr="00EE36CF">
        <w:rPr>
          <w:i/>
          <w:iCs/>
          <w:sz w:val="20"/>
          <w:szCs w:val="20"/>
        </w:rPr>
        <w:t>Abstracts</w:t>
      </w:r>
      <w:proofErr w:type="spellEnd"/>
      <w:r w:rsidRPr="00743314">
        <w:rPr>
          <w:sz w:val="20"/>
          <w:szCs w:val="20"/>
        </w:rPr>
        <w:t>, Daugavpils, 28.-30.</w:t>
      </w:r>
      <w:r w:rsidRPr="009121B8">
        <w:rPr>
          <w:sz w:val="20"/>
          <w:szCs w:val="20"/>
        </w:rPr>
        <w:t>04.2015, p.128.</w:t>
      </w:r>
    </w:p>
  </w:footnote>
  <w:footnote w:id="17">
    <w:p w14:paraId="67239DDC" w14:textId="444C5953" w:rsidR="00531690" w:rsidRDefault="00531690" w:rsidP="00587D5C">
      <w:pPr>
        <w:spacing w:before="120" w:after="120"/>
        <w:ind w:left="720"/>
        <w:jc w:val="both"/>
        <w:rPr>
          <w:lang w:eastAsia="lv-LV"/>
        </w:rPr>
      </w:pPr>
      <w:r>
        <w:rPr>
          <w:rStyle w:val="FootnoteReference"/>
        </w:rPr>
        <w:footnoteRef/>
      </w:r>
      <w:r>
        <w:t xml:space="preserve"> </w:t>
      </w:r>
      <w:r w:rsidRPr="00785273">
        <w:rPr>
          <w:sz w:val="20"/>
          <w:szCs w:val="20"/>
          <w:lang w:eastAsia="lv-LV"/>
        </w:rPr>
        <w:t xml:space="preserve">Bergmanis M., Priednieks J., Avotiņš A., Priedniece I. 2020. Mazā dzeņa </w:t>
      </w:r>
      <w:proofErr w:type="spellStart"/>
      <w:r w:rsidRPr="00785273">
        <w:rPr>
          <w:i/>
          <w:iCs/>
          <w:sz w:val="20"/>
          <w:szCs w:val="20"/>
          <w:lang w:eastAsia="lv-LV"/>
        </w:rPr>
        <w:t>Dryobates</w:t>
      </w:r>
      <w:proofErr w:type="spellEnd"/>
      <w:r w:rsidRPr="00785273">
        <w:rPr>
          <w:i/>
          <w:iCs/>
          <w:sz w:val="20"/>
          <w:szCs w:val="20"/>
          <w:lang w:eastAsia="lv-LV"/>
        </w:rPr>
        <w:t xml:space="preserve"> </w:t>
      </w:r>
      <w:proofErr w:type="spellStart"/>
      <w:r w:rsidRPr="00785273">
        <w:rPr>
          <w:i/>
          <w:iCs/>
          <w:sz w:val="20"/>
          <w:szCs w:val="20"/>
          <w:lang w:eastAsia="lv-LV"/>
        </w:rPr>
        <w:t>minor</w:t>
      </w:r>
      <w:proofErr w:type="spellEnd"/>
      <w:r w:rsidRPr="00785273">
        <w:rPr>
          <w:sz w:val="20"/>
          <w:szCs w:val="20"/>
          <w:lang w:eastAsia="lv-LV"/>
        </w:rPr>
        <w:t xml:space="preserve">, vidējā dzeņa </w:t>
      </w:r>
      <w:proofErr w:type="spellStart"/>
      <w:r w:rsidRPr="00785273">
        <w:rPr>
          <w:i/>
          <w:iCs/>
          <w:sz w:val="20"/>
          <w:szCs w:val="20"/>
          <w:lang w:eastAsia="lv-LV"/>
        </w:rPr>
        <w:t>Leiopicus</w:t>
      </w:r>
      <w:proofErr w:type="spellEnd"/>
      <w:r w:rsidRPr="00785273">
        <w:rPr>
          <w:i/>
          <w:iCs/>
          <w:sz w:val="20"/>
          <w:szCs w:val="20"/>
          <w:lang w:eastAsia="lv-LV"/>
        </w:rPr>
        <w:t xml:space="preserve"> </w:t>
      </w:r>
      <w:proofErr w:type="spellStart"/>
      <w:r w:rsidRPr="00785273">
        <w:rPr>
          <w:i/>
          <w:iCs/>
          <w:sz w:val="20"/>
          <w:szCs w:val="20"/>
          <w:lang w:eastAsia="lv-LV"/>
        </w:rPr>
        <w:t>medius</w:t>
      </w:r>
      <w:proofErr w:type="spellEnd"/>
      <w:r w:rsidRPr="00785273">
        <w:rPr>
          <w:sz w:val="20"/>
          <w:szCs w:val="20"/>
          <w:lang w:eastAsia="lv-LV"/>
        </w:rPr>
        <w:t xml:space="preserve">, </w:t>
      </w:r>
      <w:proofErr w:type="spellStart"/>
      <w:r w:rsidRPr="00785273">
        <w:rPr>
          <w:sz w:val="20"/>
          <w:szCs w:val="20"/>
          <w:lang w:eastAsia="lv-LV"/>
        </w:rPr>
        <w:t>baltmugurdzeņa</w:t>
      </w:r>
      <w:proofErr w:type="spellEnd"/>
      <w:r w:rsidRPr="00785273">
        <w:rPr>
          <w:sz w:val="20"/>
          <w:szCs w:val="20"/>
          <w:lang w:eastAsia="lv-LV"/>
        </w:rPr>
        <w:t xml:space="preserve"> </w:t>
      </w:r>
      <w:proofErr w:type="spellStart"/>
      <w:r w:rsidRPr="00785273">
        <w:rPr>
          <w:i/>
          <w:iCs/>
          <w:sz w:val="20"/>
          <w:szCs w:val="20"/>
          <w:lang w:eastAsia="lv-LV"/>
        </w:rPr>
        <w:t>Dendrocopos</w:t>
      </w:r>
      <w:proofErr w:type="spellEnd"/>
      <w:r w:rsidRPr="00785273">
        <w:rPr>
          <w:i/>
          <w:iCs/>
          <w:sz w:val="20"/>
          <w:szCs w:val="20"/>
          <w:lang w:eastAsia="lv-LV"/>
        </w:rPr>
        <w:t xml:space="preserve"> </w:t>
      </w:r>
      <w:proofErr w:type="spellStart"/>
      <w:r w:rsidRPr="00785273">
        <w:rPr>
          <w:i/>
          <w:iCs/>
          <w:sz w:val="20"/>
          <w:szCs w:val="20"/>
          <w:lang w:eastAsia="lv-LV"/>
        </w:rPr>
        <w:t>leucotos</w:t>
      </w:r>
      <w:proofErr w:type="spellEnd"/>
      <w:r w:rsidRPr="00785273">
        <w:rPr>
          <w:sz w:val="20"/>
          <w:szCs w:val="20"/>
          <w:lang w:eastAsia="lv-LV"/>
        </w:rPr>
        <w:t xml:space="preserve">, dižraibā dzeņa </w:t>
      </w:r>
      <w:proofErr w:type="spellStart"/>
      <w:r w:rsidRPr="00785273">
        <w:rPr>
          <w:i/>
          <w:iCs/>
          <w:sz w:val="20"/>
          <w:szCs w:val="20"/>
          <w:lang w:eastAsia="lv-LV"/>
        </w:rPr>
        <w:t>Dendrocopos</w:t>
      </w:r>
      <w:proofErr w:type="spellEnd"/>
      <w:r w:rsidRPr="00785273">
        <w:rPr>
          <w:i/>
          <w:iCs/>
          <w:sz w:val="20"/>
          <w:szCs w:val="20"/>
          <w:lang w:eastAsia="lv-LV"/>
        </w:rPr>
        <w:t xml:space="preserve"> major</w:t>
      </w:r>
      <w:r w:rsidRPr="00785273">
        <w:rPr>
          <w:sz w:val="20"/>
          <w:szCs w:val="20"/>
          <w:lang w:eastAsia="lv-LV"/>
        </w:rPr>
        <w:t xml:space="preserve">, </w:t>
      </w:r>
      <w:proofErr w:type="spellStart"/>
      <w:r w:rsidRPr="00785273">
        <w:rPr>
          <w:sz w:val="20"/>
          <w:szCs w:val="20"/>
          <w:lang w:eastAsia="lv-LV"/>
        </w:rPr>
        <w:t>trīspirkstu</w:t>
      </w:r>
      <w:proofErr w:type="spellEnd"/>
      <w:r w:rsidRPr="00785273">
        <w:rPr>
          <w:sz w:val="20"/>
          <w:szCs w:val="20"/>
          <w:lang w:eastAsia="lv-LV"/>
        </w:rPr>
        <w:t xml:space="preserve"> dzeņa </w:t>
      </w:r>
      <w:proofErr w:type="spellStart"/>
      <w:r w:rsidRPr="00785273">
        <w:rPr>
          <w:i/>
          <w:iCs/>
          <w:sz w:val="20"/>
          <w:szCs w:val="20"/>
          <w:lang w:eastAsia="lv-LV"/>
        </w:rPr>
        <w:t>Picoides</w:t>
      </w:r>
      <w:proofErr w:type="spellEnd"/>
      <w:r w:rsidRPr="00785273">
        <w:rPr>
          <w:i/>
          <w:iCs/>
          <w:sz w:val="20"/>
          <w:szCs w:val="20"/>
          <w:lang w:eastAsia="lv-LV"/>
        </w:rPr>
        <w:t xml:space="preserve"> </w:t>
      </w:r>
      <w:proofErr w:type="spellStart"/>
      <w:r w:rsidRPr="00785273">
        <w:rPr>
          <w:i/>
          <w:iCs/>
          <w:sz w:val="20"/>
          <w:szCs w:val="20"/>
          <w:lang w:eastAsia="lv-LV"/>
        </w:rPr>
        <w:t>tridactylus</w:t>
      </w:r>
      <w:proofErr w:type="spellEnd"/>
      <w:r w:rsidRPr="00785273">
        <w:rPr>
          <w:sz w:val="20"/>
          <w:szCs w:val="20"/>
          <w:lang w:eastAsia="lv-LV"/>
        </w:rPr>
        <w:t xml:space="preserve">, melnās dzilnas </w:t>
      </w:r>
      <w:proofErr w:type="spellStart"/>
      <w:r w:rsidRPr="00785273">
        <w:rPr>
          <w:i/>
          <w:iCs/>
          <w:sz w:val="20"/>
          <w:szCs w:val="20"/>
          <w:lang w:eastAsia="lv-LV"/>
        </w:rPr>
        <w:t>Dryocopus</w:t>
      </w:r>
      <w:proofErr w:type="spellEnd"/>
      <w:r w:rsidRPr="00785273">
        <w:rPr>
          <w:i/>
          <w:iCs/>
          <w:sz w:val="20"/>
          <w:szCs w:val="20"/>
          <w:lang w:eastAsia="lv-LV"/>
        </w:rPr>
        <w:t xml:space="preserve"> </w:t>
      </w:r>
      <w:proofErr w:type="spellStart"/>
      <w:r w:rsidRPr="00785273">
        <w:rPr>
          <w:i/>
          <w:iCs/>
          <w:sz w:val="20"/>
          <w:szCs w:val="20"/>
          <w:lang w:eastAsia="lv-LV"/>
        </w:rPr>
        <w:t>martius</w:t>
      </w:r>
      <w:proofErr w:type="spellEnd"/>
      <w:r w:rsidRPr="00785273">
        <w:rPr>
          <w:sz w:val="20"/>
          <w:szCs w:val="20"/>
          <w:lang w:eastAsia="lv-LV"/>
        </w:rPr>
        <w:t xml:space="preserve"> un pelēkās dzilnas </w:t>
      </w:r>
      <w:proofErr w:type="spellStart"/>
      <w:r w:rsidRPr="00785273">
        <w:rPr>
          <w:i/>
          <w:iCs/>
          <w:sz w:val="20"/>
          <w:szCs w:val="20"/>
          <w:lang w:eastAsia="lv-LV"/>
        </w:rPr>
        <w:t>Picus</w:t>
      </w:r>
      <w:proofErr w:type="spellEnd"/>
      <w:r w:rsidRPr="00785273">
        <w:rPr>
          <w:i/>
          <w:iCs/>
          <w:sz w:val="20"/>
          <w:szCs w:val="20"/>
          <w:lang w:eastAsia="lv-LV"/>
        </w:rPr>
        <w:t xml:space="preserve"> </w:t>
      </w:r>
      <w:proofErr w:type="spellStart"/>
      <w:r w:rsidRPr="00785273">
        <w:rPr>
          <w:i/>
          <w:iCs/>
          <w:sz w:val="20"/>
          <w:szCs w:val="20"/>
          <w:lang w:eastAsia="lv-LV"/>
        </w:rPr>
        <w:t>canus</w:t>
      </w:r>
      <w:proofErr w:type="spellEnd"/>
      <w:r w:rsidRPr="00785273">
        <w:rPr>
          <w:sz w:val="20"/>
          <w:szCs w:val="20"/>
          <w:lang w:eastAsia="lv-LV"/>
        </w:rPr>
        <w:t xml:space="preserve"> aizsardzības plāns. Latvijas Ornitoloģijas biedrība, Rīga.</w:t>
      </w:r>
    </w:p>
  </w:footnote>
  <w:footnote w:id="18">
    <w:p w14:paraId="05B00A8E" w14:textId="40816173" w:rsidR="00531690" w:rsidRDefault="00531690" w:rsidP="00587D5C">
      <w:pPr>
        <w:spacing w:after="120"/>
        <w:ind w:left="720"/>
        <w:jc w:val="both"/>
      </w:pPr>
      <w:r>
        <w:rPr>
          <w:rStyle w:val="FootnoteReference"/>
        </w:rPr>
        <w:footnoteRef/>
      </w:r>
      <w:r>
        <w:t xml:space="preserve"> </w:t>
      </w:r>
      <w:proofErr w:type="spellStart"/>
      <w:r w:rsidRPr="00785273">
        <w:rPr>
          <w:i/>
          <w:iCs/>
          <w:sz w:val="20"/>
          <w:szCs w:val="20"/>
          <w:lang w:eastAsia="lv-LV"/>
        </w:rPr>
        <w:t>Birdlife</w:t>
      </w:r>
      <w:proofErr w:type="spellEnd"/>
      <w:r w:rsidRPr="00785273">
        <w:rPr>
          <w:i/>
          <w:iCs/>
          <w:sz w:val="20"/>
          <w:szCs w:val="20"/>
          <w:lang w:eastAsia="lv-LV"/>
        </w:rPr>
        <w:t xml:space="preserve"> </w:t>
      </w:r>
      <w:proofErr w:type="spellStart"/>
      <w:r w:rsidRPr="00785273">
        <w:rPr>
          <w:i/>
          <w:iCs/>
          <w:sz w:val="20"/>
          <w:szCs w:val="20"/>
          <w:lang w:eastAsia="lv-LV"/>
        </w:rPr>
        <w:t>International</w:t>
      </w:r>
      <w:proofErr w:type="spellEnd"/>
      <w:r w:rsidRPr="00785273">
        <w:rPr>
          <w:sz w:val="20"/>
          <w:szCs w:val="20"/>
          <w:lang w:eastAsia="lv-LV"/>
        </w:rPr>
        <w:t xml:space="preserve"> 2019. </w:t>
      </w:r>
      <w:proofErr w:type="spellStart"/>
      <w:r w:rsidRPr="00785273">
        <w:rPr>
          <w:sz w:val="20"/>
          <w:szCs w:val="20"/>
          <w:lang w:eastAsia="lv-LV"/>
        </w:rPr>
        <w:t>Bird</w:t>
      </w:r>
      <w:proofErr w:type="spellEnd"/>
      <w:r w:rsidRPr="00785273">
        <w:rPr>
          <w:sz w:val="20"/>
          <w:szCs w:val="20"/>
          <w:lang w:eastAsia="lv-LV"/>
        </w:rPr>
        <w:t xml:space="preserve"> </w:t>
      </w:r>
      <w:proofErr w:type="spellStart"/>
      <w:r w:rsidRPr="00785273">
        <w:rPr>
          <w:sz w:val="20"/>
          <w:szCs w:val="20"/>
          <w:lang w:eastAsia="lv-LV"/>
        </w:rPr>
        <w:t>species</w:t>
      </w:r>
      <w:proofErr w:type="spellEnd"/>
      <w:r w:rsidRPr="00785273">
        <w:rPr>
          <w:sz w:val="20"/>
          <w:szCs w:val="20"/>
          <w:lang w:eastAsia="lv-LV"/>
        </w:rPr>
        <w:t xml:space="preserve">' status </w:t>
      </w:r>
      <w:proofErr w:type="spellStart"/>
      <w:r w:rsidRPr="00785273">
        <w:rPr>
          <w:sz w:val="20"/>
          <w:szCs w:val="20"/>
          <w:lang w:eastAsia="lv-LV"/>
        </w:rPr>
        <w:t>and</w:t>
      </w:r>
      <w:proofErr w:type="spellEnd"/>
      <w:r w:rsidRPr="00785273">
        <w:rPr>
          <w:sz w:val="20"/>
          <w:szCs w:val="20"/>
          <w:lang w:eastAsia="lv-LV"/>
        </w:rPr>
        <w:t xml:space="preserve"> </w:t>
      </w:r>
      <w:proofErr w:type="spellStart"/>
      <w:r w:rsidRPr="00785273">
        <w:rPr>
          <w:sz w:val="20"/>
          <w:szCs w:val="20"/>
          <w:lang w:eastAsia="lv-LV"/>
        </w:rPr>
        <w:t>trends</w:t>
      </w:r>
      <w:proofErr w:type="spellEnd"/>
      <w:r w:rsidRPr="00785273">
        <w:rPr>
          <w:sz w:val="20"/>
          <w:szCs w:val="20"/>
          <w:lang w:eastAsia="lv-LV"/>
        </w:rPr>
        <w:t xml:space="preserve"> </w:t>
      </w:r>
      <w:proofErr w:type="spellStart"/>
      <w:r w:rsidRPr="00785273">
        <w:rPr>
          <w:sz w:val="20"/>
          <w:szCs w:val="20"/>
          <w:lang w:eastAsia="lv-LV"/>
        </w:rPr>
        <w:t>reporting</w:t>
      </w:r>
      <w:proofErr w:type="spellEnd"/>
      <w:r w:rsidRPr="00785273">
        <w:rPr>
          <w:sz w:val="20"/>
          <w:szCs w:val="20"/>
          <w:lang w:eastAsia="lv-LV"/>
        </w:rPr>
        <w:t xml:space="preserve"> </w:t>
      </w:r>
      <w:proofErr w:type="spellStart"/>
      <w:r w:rsidRPr="00785273">
        <w:rPr>
          <w:sz w:val="20"/>
          <w:szCs w:val="20"/>
          <w:lang w:eastAsia="lv-LV"/>
        </w:rPr>
        <w:t>format</w:t>
      </w:r>
      <w:proofErr w:type="spellEnd"/>
      <w:r w:rsidRPr="00785273">
        <w:rPr>
          <w:sz w:val="20"/>
          <w:szCs w:val="20"/>
          <w:lang w:eastAsia="lv-LV"/>
        </w:rPr>
        <w:t xml:space="preserve"> </w:t>
      </w:r>
      <w:proofErr w:type="spellStart"/>
      <w:r w:rsidRPr="00785273">
        <w:rPr>
          <w:sz w:val="20"/>
          <w:szCs w:val="20"/>
          <w:lang w:eastAsia="lv-LV"/>
        </w:rPr>
        <w:t>for</w:t>
      </w:r>
      <w:proofErr w:type="spellEnd"/>
      <w:r w:rsidRPr="00785273">
        <w:rPr>
          <w:sz w:val="20"/>
          <w:szCs w:val="20"/>
          <w:lang w:eastAsia="lv-LV"/>
        </w:rPr>
        <w:t xml:space="preserve"> </w:t>
      </w:r>
      <w:proofErr w:type="spellStart"/>
      <w:r w:rsidRPr="00785273">
        <w:rPr>
          <w:sz w:val="20"/>
          <w:szCs w:val="20"/>
          <w:lang w:eastAsia="lv-LV"/>
        </w:rPr>
        <w:t>the</w:t>
      </w:r>
      <w:proofErr w:type="spellEnd"/>
      <w:r w:rsidRPr="00785273">
        <w:rPr>
          <w:sz w:val="20"/>
          <w:szCs w:val="20"/>
          <w:lang w:eastAsia="lv-LV"/>
        </w:rPr>
        <w:t xml:space="preserve"> period 2013-2018. https://cdr.eionet.europa.eu/lv/eu/art12/envxtfmg</w:t>
      </w:r>
    </w:p>
  </w:footnote>
  <w:footnote w:id="19">
    <w:p w14:paraId="6DF8B902" w14:textId="0A8D60BC" w:rsidR="00531690" w:rsidRPr="00587D5C" w:rsidRDefault="00531690" w:rsidP="00587D5C">
      <w:pPr>
        <w:spacing w:after="120"/>
        <w:ind w:left="720"/>
        <w:jc w:val="both"/>
        <w:rPr>
          <w:sz w:val="20"/>
          <w:szCs w:val="20"/>
          <w:lang w:eastAsia="lv-LV"/>
        </w:rPr>
      </w:pPr>
      <w:r>
        <w:rPr>
          <w:rStyle w:val="FootnoteReference"/>
        </w:rPr>
        <w:footnoteRef/>
      </w:r>
      <w:r>
        <w:t xml:space="preserve"> </w:t>
      </w:r>
      <w:r w:rsidRPr="00785273">
        <w:rPr>
          <w:sz w:val="20"/>
          <w:szCs w:val="20"/>
          <w:lang w:eastAsia="lv-LV"/>
        </w:rPr>
        <w:t xml:space="preserve">Avotiņš </w:t>
      </w:r>
      <w:proofErr w:type="spellStart"/>
      <w:r w:rsidRPr="00785273">
        <w:rPr>
          <w:sz w:val="20"/>
          <w:szCs w:val="20"/>
          <w:lang w:eastAsia="lv-LV"/>
        </w:rPr>
        <w:t>jun</w:t>
      </w:r>
      <w:proofErr w:type="spellEnd"/>
      <w:r w:rsidRPr="00785273">
        <w:rPr>
          <w:sz w:val="20"/>
          <w:szCs w:val="20"/>
          <w:lang w:eastAsia="lv-LV"/>
        </w:rPr>
        <w:t xml:space="preserve">. A. 2019. Apodziņa </w:t>
      </w:r>
      <w:proofErr w:type="spellStart"/>
      <w:r w:rsidRPr="00785273">
        <w:rPr>
          <w:i/>
          <w:iCs/>
          <w:sz w:val="20"/>
          <w:szCs w:val="20"/>
          <w:lang w:eastAsia="lv-LV"/>
        </w:rPr>
        <w:t>Glaucidium</w:t>
      </w:r>
      <w:proofErr w:type="spellEnd"/>
      <w:r w:rsidRPr="00785273">
        <w:rPr>
          <w:i/>
          <w:iCs/>
          <w:sz w:val="20"/>
          <w:szCs w:val="20"/>
          <w:lang w:eastAsia="lv-LV"/>
        </w:rPr>
        <w:t xml:space="preserve"> </w:t>
      </w:r>
      <w:proofErr w:type="spellStart"/>
      <w:r w:rsidRPr="00785273">
        <w:rPr>
          <w:i/>
          <w:iCs/>
          <w:sz w:val="20"/>
          <w:szCs w:val="20"/>
          <w:lang w:eastAsia="lv-LV"/>
        </w:rPr>
        <w:t>passerinum</w:t>
      </w:r>
      <w:proofErr w:type="spellEnd"/>
      <w:r w:rsidRPr="00785273">
        <w:rPr>
          <w:sz w:val="20"/>
          <w:szCs w:val="20"/>
          <w:lang w:eastAsia="lv-LV"/>
        </w:rPr>
        <w:t xml:space="preserve">, bikšainā apoga </w:t>
      </w:r>
      <w:proofErr w:type="spellStart"/>
      <w:r w:rsidRPr="00785273">
        <w:rPr>
          <w:i/>
          <w:iCs/>
          <w:sz w:val="20"/>
          <w:szCs w:val="20"/>
          <w:lang w:eastAsia="lv-LV"/>
        </w:rPr>
        <w:t>Aegolius</w:t>
      </w:r>
      <w:proofErr w:type="spellEnd"/>
      <w:r w:rsidRPr="00785273">
        <w:rPr>
          <w:i/>
          <w:iCs/>
          <w:sz w:val="20"/>
          <w:szCs w:val="20"/>
          <w:lang w:eastAsia="lv-LV"/>
        </w:rPr>
        <w:t xml:space="preserve"> </w:t>
      </w:r>
      <w:proofErr w:type="spellStart"/>
      <w:r w:rsidRPr="00785273">
        <w:rPr>
          <w:i/>
          <w:iCs/>
          <w:sz w:val="20"/>
          <w:szCs w:val="20"/>
          <w:lang w:eastAsia="lv-LV"/>
        </w:rPr>
        <w:t>funereus</w:t>
      </w:r>
      <w:proofErr w:type="spellEnd"/>
      <w:r w:rsidRPr="00785273">
        <w:rPr>
          <w:sz w:val="20"/>
          <w:szCs w:val="20"/>
          <w:lang w:eastAsia="lv-LV"/>
        </w:rPr>
        <w:t xml:space="preserve">, meža pūces </w:t>
      </w:r>
      <w:proofErr w:type="spellStart"/>
      <w:r w:rsidRPr="00785273">
        <w:rPr>
          <w:i/>
          <w:iCs/>
          <w:sz w:val="20"/>
          <w:szCs w:val="20"/>
          <w:lang w:eastAsia="lv-LV"/>
        </w:rPr>
        <w:t>Strix</w:t>
      </w:r>
      <w:proofErr w:type="spellEnd"/>
      <w:r w:rsidRPr="00785273">
        <w:rPr>
          <w:i/>
          <w:iCs/>
          <w:sz w:val="20"/>
          <w:szCs w:val="20"/>
          <w:lang w:eastAsia="lv-LV"/>
        </w:rPr>
        <w:t xml:space="preserve"> </w:t>
      </w:r>
      <w:proofErr w:type="spellStart"/>
      <w:r w:rsidRPr="00785273">
        <w:rPr>
          <w:i/>
          <w:iCs/>
          <w:sz w:val="20"/>
          <w:szCs w:val="20"/>
          <w:lang w:eastAsia="lv-LV"/>
        </w:rPr>
        <w:t>aluco</w:t>
      </w:r>
      <w:proofErr w:type="spellEnd"/>
      <w:r w:rsidRPr="00785273">
        <w:rPr>
          <w:sz w:val="20"/>
          <w:szCs w:val="20"/>
          <w:lang w:eastAsia="lv-LV"/>
        </w:rPr>
        <w:t xml:space="preserve">, </w:t>
      </w:r>
      <w:proofErr w:type="spellStart"/>
      <w:r w:rsidRPr="00785273">
        <w:rPr>
          <w:sz w:val="20"/>
          <w:szCs w:val="20"/>
          <w:lang w:eastAsia="lv-LV"/>
        </w:rPr>
        <w:t>urālpūces</w:t>
      </w:r>
      <w:proofErr w:type="spellEnd"/>
      <w:r w:rsidRPr="00785273">
        <w:rPr>
          <w:sz w:val="20"/>
          <w:szCs w:val="20"/>
          <w:lang w:eastAsia="lv-LV"/>
        </w:rPr>
        <w:t xml:space="preserve"> </w:t>
      </w:r>
      <w:proofErr w:type="spellStart"/>
      <w:r w:rsidRPr="00785273">
        <w:rPr>
          <w:i/>
          <w:iCs/>
          <w:sz w:val="20"/>
          <w:szCs w:val="20"/>
          <w:lang w:eastAsia="lv-LV"/>
        </w:rPr>
        <w:t>Strix</w:t>
      </w:r>
      <w:proofErr w:type="spellEnd"/>
      <w:r w:rsidRPr="00785273">
        <w:rPr>
          <w:i/>
          <w:iCs/>
          <w:sz w:val="20"/>
          <w:szCs w:val="20"/>
          <w:lang w:eastAsia="lv-LV"/>
        </w:rPr>
        <w:t xml:space="preserve"> </w:t>
      </w:r>
      <w:proofErr w:type="spellStart"/>
      <w:r w:rsidRPr="00785273">
        <w:rPr>
          <w:i/>
          <w:iCs/>
          <w:sz w:val="20"/>
          <w:szCs w:val="20"/>
          <w:lang w:eastAsia="lv-LV"/>
        </w:rPr>
        <w:t>uralensis</w:t>
      </w:r>
      <w:proofErr w:type="spellEnd"/>
      <w:r w:rsidRPr="00785273">
        <w:rPr>
          <w:sz w:val="20"/>
          <w:szCs w:val="20"/>
          <w:lang w:eastAsia="lv-LV"/>
        </w:rPr>
        <w:t xml:space="preserve">, ausainās pūces </w:t>
      </w:r>
      <w:proofErr w:type="spellStart"/>
      <w:r w:rsidRPr="00785273">
        <w:rPr>
          <w:i/>
          <w:iCs/>
          <w:sz w:val="20"/>
          <w:szCs w:val="20"/>
          <w:lang w:eastAsia="lv-LV"/>
        </w:rPr>
        <w:t>Asio</w:t>
      </w:r>
      <w:proofErr w:type="spellEnd"/>
      <w:r w:rsidRPr="00785273">
        <w:rPr>
          <w:i/>
          <w:iCs/>
          <w:sz w:val="20"/>
          <w:szCs w:val="20"/>
          <w:lang w:eastAsia="lv-LV"/>
        </w:rPr>
        <w:t xml:space="preserve"> </w:t>
      </w:r>
      <w:proofErr w:type="spellStart"/>
      <w:r w:rsidRPr="00785273">
        <w:rPr>
          <w:i/>
          <w:iCs/>
          <w:sz w:val="20"/>
          <w:szCs w:val="20"/>
          <w:lang w:eastAsia="lv-LV"/>
        </w:rPr>
        <w:t>otus</w:t>
      </w:r>
      <w:proofErr w:type="spellEnd"/>
      <w:r w:rsidRPr="00785273">
        <w:rPr>
          <w:sz w:val="20"/>
          <w:szCs w:val="20"/>
          <w:lang w:eastAsia="lv-LV"/>
        </w:rPr>
        <w:t xml:space="preserve"> un ūpja </w:t>
      </w:r>
      <w:proofErr w:type="spellStart"/>
      <w:r w:rsidRPr="00785273">
        <w:rPr>
          <w:i/>
          <w:iCs/>
          <w:sz w:val="20"/>
          <w:szCs w:val="20"/>
          <w:lang w:eastAsia="lv-LV"/>
        </w:rPr>
        <w:t>Bubo</w:t>
      </w:r>
      <w:proofErr w:type="spellEnd"/>
      <w:r w:rsidRPr="00785273">
        <w:rPr>
          <w:i/>
          <w:iCs/>
          <w:sz w:val="20"/>
          <w:szCs w:val="20"/>
          <w:lang w:eastAsia="lv-LV"/>
        </w:rPr>
        <w:t xml:space="preserve"> </w:t>
      </w:r>
      <w:proofErr w:type="spellStart"/>
      <w:r w:rsidRPr="00785273">
        <w:rPr>
          <w:i/>
          <w:iCs/>
          <w:sz w:val="20"/>
          <w:szCs w:val="20"/>
          <w:lang w:eastAsia="lv-LV"/>
        </w:rPr>
        <w:t>bubo</w:t>
      </w:r>
      <w:proofErr w:type="spellEnd"/>
      <w:r w:rsidRPr="00785273">
        <w:rPr>
          <w:sz w:val="20"/>
          <w:szCs w:val="20"/>
          <w:lang w:eastAsia="lv-LV"/>
        </w:rPr>
        <w:t xml:space="preserve"> aizsardzības plāns. Latvijas Ornitoloģijas biedrība, Rīga.</w:t>
      </w:r>
    </w:p>
  </w:footnote>
  <w:footnote w:id="20">
    <w:p w14:paraId="1E12AB85" w14:textId="33A36A61" w:rsidR="00531690" w:rsidRPr="0047598A" w:rsidRDefault="00531690" w:rsidP="00587D5C">
      <w:pPr>
        <w:ind w:left="720"/>
        <w:jc w:val="both"/>
        <w:rPr>
          <w:sz w:val="20"/>
          <w:szCs w:val="20"/>
          <w:lang w:eastAsia="lv-LV"/>
        </w:rPr>
      </w:pPr>
      <w:r>
        <w:rPr>
          <w:rStyle w:val="FootnoteReference"/>
        </w:rPr>
        <w:footnoteRef/>
      </w:r>
      <w:r>
        <w:t xml:space="preserve"> </w:t>
      </w:r>
      <w:r w:rsidRPr="0047598A">
        <w:rPr>
          <w:sz w:val="20"/>
          <w:szCs w:val="20"/>
          <w:lang w:eastAsia="lv-LV"/>
        </w:rPr>
        <w:t xml:space="preserve">Bergmanis, U. 2019. Mazā ērgļa </w:t>
      </w:r>
      <w:proofErr w:type="spellStart"/>
      <w:r w:rsidRPr="0047598A">
        <w:rPr>
          <w:i/>
          <w:iCs/>
          <w:sz w:val="20"/>
          <w:szCs w:val="20"/>
          <w:lang w:eastAsia="lv-LV"/>
        </w:rPr>
        <w:t>Clanga</w:t>
      </w:r>
      <w:proofErr w:type="spellEnd"/>
      <w:r w:rsidRPr="0047598A">
        <w:rPr>
          <w:i/>
          <w:iCs/>
          <w:sz w:val="20"/>
          <w:szCs w:val="20"/>
          <w:lang w:eastAsia="lv-LV"/>
        </w:rPr>
        <w:t xml:space="preserve"> </w:t>
      </w:r>
      <w:proofErr w:type="spellStart"/>
      <w:r w:rsidRPr="0047598A">
        <w:rPr>
          <w:i/>
          <w:iCs/>
          <w:sz w:val="20"/>
          <w:szCs w:val="20"/>
          <w:lang w:eastAsia="lv-LV"/>
        </w:rPr>
        <w:t>pomarina</w:t>
      </w:r>
      <w:proofErr w:type="spellEnd"/>
      <w:r w:rsidRPr="0047598A">
        <w:rPr>
          <w:sz w:val="20"/>
          <w:szCs w:val="20"/>
          <w:lang w:eastAsia="lv-LV"/>
        </w:rPr>
        <w:t xml:space="preserve"> aizsardzības plāns Latvijā. Latvijas Dabas fonds, Rīga</w:t>
      </w:r>
      <w:r>
        <w:rPr>
          <w:sz w:val="20"/>
          <w:szCs w:val="20"/>
          <w:lang w:eastAsia="lv-LV"/>
        </w:rPr>
        <w:t>.</w:t>
      </w:r>
    </w:p>
    <w:p w14:paraId="51F55713" w14:textId="4D4AE090" w:rsidR="00531690" w:rsidRDefault="00531690">
      <w:pPr>
        <w:pStyle w:val="FootnoteText"/>
      </w:pPr>
    </w:p>
  </w:footnote>
  <w:footnote w:id="21">
    <w:p w14:paraId="711CCAAA" w14:textId="1F34D246" w:rsidR="00531690" w:rsidRDefault="00531690" w:rsidP="00587D5C">
      <w:pPr>
        <w:pStyle w:val="FootnoteText"/>
        <w:ind w:left="720"/>
      </w:pPr>
      <w:r>
        <w:rPr>
          <w:rStyle w:val="FootnoteReference"/>
        </w:rPr>
        <w:footnoteRef/>
      </w:r>
      <w:r>
        <w:t xml:space="preserve"> Liepa V., Račinskis E., Kalvāns A., Hofmanis H. 2003. </w:t>
      </w:r>
      <w:r w:rsidRPr="0047598A">
        <w:t xml:space="preserve">Rubeņu </w:t>
      </w:r>
      <w:proofErr w:type="spellStart"/>
      <w:r w:rsidRPr="0047598A">
        <w:rPr>
          <w:i/>
          <w:iCs/>
        </w:rPr>
        <w:t>Tetrao</w:t>
      </w:r>
      <w:proofErr w:type="spellEnd"/>
      <w:r w:rsidRPr="0047598A">
        <w:rPr>
          <w:i/>
          <w:iCs/>
        </w:rPr>
        <w:t xml:space="preserve"> </w:t>
      </w:r>
      <w:proofErr w:type="spellStart"/>
      <w:r w:rsidRPr="0047598A">
        <w:rPr>
          <w:i/>
          <w:iCs/>
        </w:rPr>
        <w:t>tetrix</w:t>
      </w:r>
      <w:proofErr w:type="spellEnd"/>
      <w:r w:rsidRPr="0047598A">
        <w:t xml:space="preserve"> aizsardzības plāns Latvijā</w:t>
      </w:r>
      <w:r>
        <w:t>. Latvijas Ornitoloģijas biedrība, Rīga.</w:t>
      </w:r>
    </w:p>
  </w:footnote>
  <w:footnote w:id="22">
    <w:p w14:paraId="512C694A" w14:textId="32B9CD7F" w:rsidR="00531690" w:rsidRPr="00AA77C3" w:rsidRDefault="00531690" w:rsidP="003B47FE">
      <w:pPr>
        <w:ind w:left="720"/>
        <w:jc w:val="both"/>
        <w:rPr>
          <w:sz w:val="20"/>
          <w:szCs w:val="20"/>
        </w:rPr>
      </w:pPr>
      <w:r>
        <w:rPr>
          <w:rStyle w:val="FootnoteReference"/>
        </w:rPr>
        <w:footnoteRef/>
      </w:r>
      <w:r>
        <w:t xml:space="preserve"> </w:t>
      </w:r>
      <w:hyperlink r:id="rId2" w:history="1">
        <w:r w:rsidRPr="00153BA2">
          <w:rPr>
            <w:rStyle w:val="Hyperlink"/>
            <w:sz w:val="20"/>
            <w:szCs w:val="20"/>
          </w:rPr>
          <w:t>https://www.daba.gov.lv/lv/biotopu-kartesanas-metodikas-0</w:t>
        </w:r>
      </w:hyperlink>
      <w:r>
        <w:rPr>
          <w:sz w:val="20"/>
          <w:szCs w:val="20"/>
        </w:rPr>
        <w:t xml:space="preserve"> </w:t>
      </w:r>
    </w:p>
  </w:footnote>
  <w:footnote w:id="23">
    <w:p w14:paraId="6D5E433D" w14:textId="231CCCED" w:rsidR="00531690" w:rsidRDefault="00531690" w:rsidP="003B47FE">
      <w:pPr>
        <w:pStyle w:val="FootnoteText"/>
        <w:ind w:firstLine="720"/>
      </w:pPr>
      <w:r>
        <w:rPr>
          <w:rStyle w:val="FootnoteReference"/>
        </w:rPr>
        <w:footnoteRef/>
      </w:r>
      <w:r>
        <w:t xml:space="preserve"> </w:t>
      </w:r>
      <w:r w:rsidRPr="007B7E4F">
        <w:t>LR Ministru kabineta noteikumi Nr.350 „Par īpaši aizsargājamo biotopu veidu sarakstu”)</w:t>
      </w:r>
    </w:p>
  </w:footnote>
  <w:footnote w:id="24">
    <w:p w14:paraId="52A314C3" w14:textId="6DEBCEBF" w:rsidR="00531690" w:rsidRDefault="00531690" w:rsidP="00DF7DB2">
      <w:pPr>
        <w:pStyle w:val="FootnoteText"/>
        <w:ind w:firstLine="720"/>
      </w:pPr>
      <w:r>
        <w:rPr>
          <w:rStyle w:val="FootnoteReference"/>
        </w:rPr>
        <w:footnoteRef/>
      </w:r>
      <w:r>
        <w:t xml:space="preserve"> </w:t>
      </w:r>
      <w:hyperlink r:id="rId3" w:history="1">
        <w:r w:rsidRPr="002741AE">
          <w:rPr>
            <w:rStyle w:val="Hyperlink"/>
          </w:rPr>
          <w:t>https://www.daba.gov.lv/public/lat/dabas_aizsardzibas_plani/dati1/zinojumi_eiropas_komisijai/</w:t>
        </w:r>
      </w:hyperlink>
      <w:r w:rsidRPr="002E54F3">
        <w:t xml:space="preserve"> </w:t>
      </w:r>
    </w:p>
  </w:footnote>
  <w:footnote w:id="25">
    <w:p w14:paraId="6D1E3ABB" w14:textId="20BA510A" w:rsidR="00531690" w:rsidRDefault="00531690" w:rsidP="00DF7DB2">
      <w:pPr>
        <w:pStyle w:val="FootnoteText"/>
        <w:ind w:left="720"/>
      </w:pPr>
      <w:r>
        <w:rPr>
          <w:rStyle w:val="FootnoteReference"/>
        </w:rPr>
        <w:footnoteRef/>
      </w:r>
      <w:r>
        <w:t xml:space="preserve"> </w:t>
      </w:r>
      <w:hyperlink r:id="rId4" w:history="1">
        <w:r w:rsidRPr="00153BA2">
          <w:rPr>
            <w:rStyle w:val="Hyperlink"/>
          </w:rPr>
          <w:t>https://www.lvm.lv/images/lvm/sabiedribai/Vides_aizsardziba/lvm_vides_parskats_2020-2.pdf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921"/>
    <w:multiLevelType w:val="hybridMultilevel"/>
    <w:tmpl w:val="DFDEC7AC"/>
    <w:lvl w:ilvl="0" w:tplc="3DA2EE4E">
      <w:start w:val="1"/>
      <w:numFmt w:val="decimal"/>
      <w:lvlText w:val="%1."/>
      <w:lvlJc w:val="left"/>
      <w:pPr>
        <w:ind w:left="1104" w:hanging="74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2814C4A"/>
    <w:multiLevelType w:val="hybridMultilevel"/>
    <w:tmpl w:val="2C88B18E"/>
    <w:lvl w:ilvl="0" w:tplc="FC9C8C34">
      <w:start w:val="9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6837AE5"/>
    <w:multiLevelType w:val="hybridMultilevel"/>
    <w:tmpl w:val="F8347F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D907271"/>
    <w:multiLevelType w:val="hybridMultilevel"/>
    <w:tmpl w:val="640EDF7C"/>
    <w:lvl w:ilvl="0" w:tplc="A4C81EEA">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4">
    <w:nsid w:val="14BF2166"/>
    <w:multiLevelType w:val="hybridMultilevel"/>
    <w:tmpl w:val="16365A4E"/>
    <w:lvl w:ilvl="0" w:tplc="C8285F1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5EC26BD"/>
    <w:multiLevelType w:val="hybridMultilevel"/>
    <w:tmpl w:val="916452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CD532E8"/>
    <w:multiLevelType w:val="hybridMultilevel"/>
    <w:tmpl w:val="A4086CFC"/>
    <w:lvl w:ilvl="0" w:tplc="3C18D96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3062563F"/>
    <w:multiLevelType w:val="multilevel"/>
    <w:tmpl w:val="E16EFC9A"/>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8">
    <w:nsid w:val="3DCB5601"/>
    <w:multiLevelType w:val="hybridMultilevel"/>
    <w:tmpl w:val="43D46D00"/>
    <w:lvl w:ilvl="0" w:tplc="3DA2EE4E">
      <w:start w:val="1"/>
      <w:numFmt w:val="decimal"/>
      <w:lvlText w:val="%1."/>
      <w:lvlJc w:val="left"/>
      <w:pPr>
        <w:ind w:left="1104" w:hanging="74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EF27A2A"/>
    <w:multiLevelType w:val="hybridMultilevel"/>
    <w:tmpl w:val="F1CA8D3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05E166D"/>
    <w:multiLevelType w:val="hybridMultilevel"/>
    <w:tmpl w:val="F7D681D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458C4969"/>
    <w:multiLevelType w:val="hybridMultilevel"/>
    <w:tmpl w:val="F516137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47BA63D8"/>
    <w:multiLevelType w:val="hybridMultilevel"/>
    <w:tmpl w:val="2FA09540"/>
    <w:lvl w:ilvl="0" w:tplc="04260011">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13">
    <w:nsid w:val="49075D8F"/>
    <w:multiLevelType w:val="hybridMultilevel"/>
    <w:tmpl w:val="EBE2CB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B385742"/>
    <w:multiLevelType w:val="hybridMultilevel"/>
    <w:tmpl w:val="1174D3BA"/>
    <w:lvl w:ilvl="0" w:tplc="C7B01E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4B746946"/>
    <w:multiLevelType w:val="hybridMultilevel"/>
    <w:tmpl w:val="FF5CFC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5381407"/>
    <w:multiLevelType w:val="hybridMultilevel"/>
    <w:tmpl w:val="F3C676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C741A00"/>
    <w:multiLevelType w:val="hybridMultilevel"/>
    <w:tmpl w:val="3E9EC392"/>
    <w:lvl w:ilvl="0" w:tplc="91A26F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5FE06B93"/>
    <w:multiLevelType w:val="hybridMultilevel"/>
    <w:tmpl w:val="B262EB00"/>
    <w:lvl w:ilvl="0" w:tplc="63AC4FD2">
      <w:start w:val="230"/>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nsid w:val="63836846"/>
    <w:multiLevelType w:val="hybridMultilevel"/>
    <w:tmpl w:val="D8222FCE"/>
    <w:lvl w:ilvl="0" w:tplc="1A625FA0">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0">
    <w:nsid w:val="6D051DE0"/>
    <w:multiLevelType w:val="hybridMultilevel"/>
    <w:tmpl w:val="7FA69C7E"/>
    <w:lvl w:ilvl="0" w:tplc="0426000F">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21">
    <w:nsid w:val="6D97055D"/>
    <w:multiLevelType w:val="multilevel"/>
    <w:tmpl w:val="E16EFC9A"/>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22">
    <w:nsid w:val="700E0D52"/>
    <w:multiLevelType w:val="hybridMultilevel"/>
    <w:tmpl w:val="6C06C06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C7A3A30"/>
    <w:multiLevelType w:val="hybridMultilevel"/>
    <w:tmpl w:val="BAB4105C"/>
    <w:lvl w:ilvl="0" w:tplc="C8285F1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14"/>
  </w:num>
  <w:num w:numId="5">
    <w:abstractNumId w:val="7"/>
  </w:num>
  <w:num w:numId="6">
    <w:abstractNumId w:val="3"/>
  </w:num>
  <w:num w:numId="7">
    <w:abstractNumId w:val="6"/>
  </w:num>
  <w:num w:numId="8">
    <w:abstractNumId w:val="13"/>
  </w:num>
  <w:num w:numId="9">
    <w:abstractNumId w:val="16"/>
  </w:num>
  <w:num w:numId="10">
    <w:abstractNumId w:val="5"/>
  </w:num>
  <w:num w:numId="11">
    <w:abstractNumId w:val="22"/>
  </w:num>
  <w:num w:numId="12">
    <w:abstractNumId w:val="9"/>
  </w:num>
  <w:num w:numId="13">
    <w:abstractNumId w:val="10"/>
  </w:num>
  <w:num w:numId="14">
    <w:abstractNumId w:val="17"/>
  </w:num>
  <w:num w:numId="15">
    <w:abstractNumId w:val="1"/>
  </w:num>
  <w:num w:numId="16">
    <w:abstractNumId w:val="15"/>
  </w:num>
  <w:num w:numId="17">
    <w:abstractNumId w:val="0"/>
  </w:num>
  <w:num w:numId="18">
    <w:abstractNumId w:val="8"/>
  </w:num>
  <w:num w:numId="19">
    <w:abstractNumId w:val="2"/>
  </w:num>
  <w:num w:numId="20">
    <w:abstractNumId w:val="23"/>
  </w:num>
  <w:num w:numId="21">
    <w:abstractNumId w:val="4"/>
  </w:num>
  <w:num w:numId="22">
    <w:abstractNumId w:val="19"/>
  </w:num>
  <w:num w:numId="23">
    <w:abstractNumId w:val="1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6E"/>
    <w:rsid w:val="00003CC9"/>
    <w:rsid w:val="000103BE"/>
    <w:rsid w:val="0001432A"/>
    <w:rsid w:val="000152EB"/>
    <w:rsid w:val="00015A69"/>
    <w:rsid w:val="00022A4B"/>
    <w:rsid w:val="00023DF4"/>
    <w:rsid w:val="00025BB3"/>
    <w:rsid w:val="00026385"/>
    <w:rsid w:val="0002641D"/>
    <w:rsid w:val="00026427"/>
    <w:rsid w:val="0002685B"/>
    <w:rsid w:val="0002732E"/>
    <w:rsid w:val="00027FAE"/>
    <w:rsid w:val="000372AB"/>
    <w:rsid w:val="00041390"/>
    <w:rsid w:val="0004142C"/>
    <w:rsid w:val="00043237"/>
    <w:rsid w:val="000447BF"/>
    <w:rsid w:val="00044D89"/>
    <w:rsid w:val="000516DB"/>
    <w:rsid w:val="000522C6"/>
    <w:rsid w:val="00054755"/>
    <w:rsid w:val="00055191"/>
    <w:rsid w:val="00063346"/>
    <w:rsid w:val="00067F0A"/>
    <w:rsid w:val="00070DD0"/>
    <w:rsid w:val="000711DD"/>
    <w:rsid w:val="00073189"/>
    <w:rsid w:val="00073C4F"/>
    <w:rsid w:val="0007437D"/>
    <w:rsid w:val="00077EE5"/>
    <w:rsid w:val="000807FB"/>
    <w:rsid w:val="00080F32"/>
    <w:rsid w:val="000847AC"/>
    <w:rsid w:val="00087A0B"/>
    <w:rsid w:val="00090CA7"/>
    <w:rsid w:val="00090F75"/>
    <w:rsid w:val="00096212"/>
    <w:rsid w:val="000975F8"/>
    <w:rsid w:val="000A08A1"/>
    <w:rsid w:val="000A1B0A"/>
    <w:rsid w:val="000A1CAF"/>
    <w:rsid w:val="000A2A44"/>
    <w:rsid w:val="000A2BE7"/>
    <w:rsid w:val="000A7810"/>
    <w:rsid w:val="000A7D06"/>
    <w:rsid w:val="000B1979"/>
    <w:rsid w:val="000B19E1"/>
    <w:rsid w:val="000B3BD4"/>
    <w:rsid w:val="000C22D7"/>
    <w:rsid w:val="000C340C"/>
    <w:rsid w:val="000D0A8D"/>
    <w:rsid w:val="000D5EB3"/>
    <w:rsid w:val="000D6457"/>
    <w:rsid w:val="000D6F22"/>
    <w:rsid w:val="000E2930"/>
    <w:rsid w:val="000E4D72"/>
    <w:rsid w:val="000F3198"/>
    <w:rsid w:val="000F4419"/>
    <w:rsid w:val="001007F4"/>
    <w:rsid w:val="00104D1C"/>
    <w:rsid w:val="00104E14"/>
    <w:rsid w:val="00106778"/>
    <w:rsid w:val="00107D4A"/>
    <w:rsid w:val="00111217"/>
    <w:rsid w:val="00111C0C"/>
    <w:rsid w:val="00111D35"/>
    <w:rsid w:val="00114195"/>
    <w:rsid w:val="00120796"/>
    <w:rsid w:val="00126DC9"/>
    <w:rsid w:val="001271F7"/>
    <w:rsid w:val="00131448"/>
    <w:rsid w:val="0013178D"/>
    <w:rsid w:val="00131957"/>
    <w:rsid w:val="00135B41"/>
    <w:rsid w:val="00136280"/>
    <w:rsid w:val="001400F1"/>
    <w:rsid w:val="00142492"/>
    <w:rsid w:val="00142655"/>
    <w:rsid w:val="001535CE"/>
    <w:rsid w:val="00157420"/>
    <w:rsid w:val="00161926"/>
    <w:rsid w:val="00162837"/>
    <w:rsid w:val="00177D81"/>
    <w:rsid w:val="00180420"/>
    <w:rsid w:val="0018103B"/>
    <w:rsid w:val="00183D22"/>
    <w:rsid w:val="00185740"/>
    <w:rsid w:val="0018734C"/>
    <w:rsid w:val="00190BFE"/>
    <w:rsid w:val="001962F6"/>
    <w:rsid w:val="00197725"/>
    <w:rsid w:val="001A1B84"/>
    <w:rsid w:val="001A3C67"/>
    <w:rsid w:val="001A63E8"/>
    <w:rsid w:val="001B5787"/>
    <w:rsid w:val="001B5A60"/>
    <w:rsid w:val="001B7150"/>
    <w:rsid w:val="001C3C85"/>
    <w:rsid w:val="001C4987"/>
    <w:rsid w:val="001C5246"/>
    <w:rsid w:val="001C5E00"/>
    <w:rsid w:val="001C74E2"/>
    <w:rsid w:val="001D096C"/>
    <w:rsid w:val="001D3E7B"/>
    <w:rsid w:val="001D68FA"/>
    <w:rsid w:val="001E2FA6"/>
    <w:rsid w:val="001E77AF"/>
    <w:rsid w:val="001F0E80"/>
    <w:rsid w:val="001F2278"/>
    <w:rsid w:val="001F2443"/>
    <w:rsid w:val="001F3609"/>
    <w:rsid w:val="001F4797"/>
    <w:rsid w:val="001F6EA7"/>
    <w:rsid w:val="001F744C"/>
    <w:rsid w:val="0020033D"/>
    <w:rsid w:val="00205160"/>
    <w:rsid w:val="002058AF"/>
    <w:rsid w:val="00207BB5"/>
    <w:rsid w:val="002120FF"/>
    <w:rsid w:val="00215D8D"/>
    <w:rsid w:val="002200CC"/>
    <w:rsid w:val="00221938"/>
    <w:rsid w:val="0022347A"/>
    <w:rsid w:val="0023058E"/>
    <w:rsid w:val="0024666C"/>
    <w:rsid w:val="00260B26"/>
    <w:rsid w:val="00263105"/>
    <w:rsid w:val="00265F9A"/>
    <w:rsid w:val="0027212D"/>
    <w:rsid w:val="0027490B"/>
    <w:rsid w:val="0027681A"/>
    <w:rsid w:val="00281515"/>
    <w:rsid w:val="0028769D"/>
    <w:rsid w:val="00295631"/>
    <w:rsid w:val="00296EAB"/>
    <w:rsid w:val="002A0492"/>
    <w:rsid w:val="002A15DD"/>
    <w:rsid w:val="002A1BC4"/>
    <w:rsid w:val="002A319A"/>
    <w:rsid w:val="002A411E"/>
    <w:rsid w:val="002A41CB"/>
    <w:rsid w:val="002A456B"/>
    <w:rsid w:val="002A506C"/>
    <w:rsid w:val="002B1164"/>
    <w:rsid w:val="002B16B4"/>
    <w:rsid w:val="002C35C8"/>
    <w:rsid w:val="002C51E4"/>
    <w:rsid w:val="002C67F6"/>
    <w:rsid w:val="002D6C60"/>
    <w:rsid w:val="002D718C"/>
    <w:rsid w:val="002E03C3"/>
    <w:rsid w:val="002E1DD1"/>
    <w:rsid w:val="002E204C"/>
    <w:rsid w:val="002E3614"/>
    <w:rsid w:val="002F1319"/>
    <w:rsid w:val="002F2FF1"/>
    <w:rsid w:val="003007EE"/>
    <w:rsid w:val="00300858"/>
    <w:rsid w:val="00302989"/>
    <w:rsid w:val="003046CA"/>
    <w:rsid w:val="00305424"/>
    <w:rsid w:val="003060AC"/>
    <w:rsid w:val="00315DF0"/>
    <w:rsid w:val="00316032"/>
    <w:rsid w:val="003173CE"/>
    <w:rsid w:val="0032239F"/>
    <w:rsid w:val="0032318C"/>
    <w:rsid w:val="003258B9"/>
    <w:rsid w:val="00325AF0"/>
    <w:rsid w:val="00334CD3"/>
    <w:rsid w:val="003423CB"/>
    <w:rsid w:val="00345653"/>
    <w:rsid w:val="0035256E"/>
    <w:rsid w:val="00355589"/>
    <w:rsid w:val="00361E91"/>
    <w:rsid w:val="0036474B"/>
    <w:rsid w:val="003710A8"/>
    <w:rsid w:val="003719F2"/>
    <w:rsid w:val="00375B87"/>
    <w:rsid w:val="00384D3A"/>
    <w:rsid w:val="003866F2"/>
    <w:rsid w:val="00390156"/>
    <w:rsid w:val="00391EDF"/>
    <w:rsid w:val="00394CEC"/>
    <w:rsid w:val="00395271"/>
    <w:rsid w:val="003A260C"/>
    <w:rsid w:val="003A2BC9"/>
    <w:rsid w:val="003A751D"/>
    <w:rsid w:val="003B1950"/>
    <w:rsid w:val="003B304B"/>
    <w:rsid w:val="003B4421"/>
    <w:rsid w:val="003B47FE"/>
    <w:rsid w:val="003B5F06"/>
    <w:rsid w:val="003B6D9C"/>
    <w:rsid w:val="003D05EC"/>
    <w:rsid w:val="003D1EF9"/>
    <w:rsid w:val="003D2FC0"/>
    <w:rsid w:val="003E1982"/>
    <w:rsid w:val="003E3DAF"/>
    <w:rsid w:val="003F3EF4"/>
    <w:rsid w:val="004012BE"/>
    <w:rsid w:val="00404F7C"/>
    <w:rsid w:val="004052BA"/>
    <w:rsid w:val="00406DD1"/>
    <w:rsid w:val="00407983"/>
    <w:rsid w:val="0041743E"/>
    <w:rsid w:val="004259FF"/>
    <w:rsid w:val="004317A2"/>
    <w:rsid w:val="00432421"/>
    <w:rsid w:val="0043388E"/>
    <w:rsid w:val="00436B4D"/>
    <w:rsid w:val="004445CF"/>
    <w:rsid w:val="004536A1"/>
    <w:rsid w:val="00462DDE"/>
    <w:rsid w:val="004655B6"/>
    <w:rsid w:val="00465F4D"/>
    <w:rsid w:val="00474376"/>
    <w:rsid w:val="0047598A"/>
    <w:rsid w:val="00480EF2"/>
    <w:rsid w:val="004836FA"/>
    <w:rsid w:val="00484081"/>
    <w:rsid w:val="00485ECC"/>
    <w:rsid w:val="004869AE"/>
    <w:rsid w:val="00487CE0"/>
    <w:rsid w:val="004956CA"/>
    <w:rsid w:val="0049579D"/>
    <w:rsid w:val="00495930"/>
    <w:rsid w:val="004979D3"/>
    <w:rsid w:val="004A189A"/>
    <w:rsid w:val="004A581D"/>
    <w:rsid w:val="004B0314"/>
    <w:rsid w:val="004B0501"/>
    <w:rsid w:val="004B48F4"/>
    <w:rsid w:val="004B5E8E"/>
    <w:rsid w:val="004B5EA3"/>
    <w:rsid w:val="004C45B8"/>
    <w:rsid w:val="004C63D0"/>
    <w:rsid w:val="004D0590"/>
    <w:rsid w:val="004D1428"/>
    <w:rsid w:val="004D2169"/>
    <w:rsid w:val="004E228F"/>
    <w:rsid w:val="004E3865"/>
    <w:rsid w:val="004E4AE5"/>
    <w:rsid w:val="004E4D8B"/>
    <w:rsid w:val="004F72AF"/>
    <w:rsid w:val="00502A78"/>
    <w:rsid w:val="0050399D"/>
    <w:rsid w:val="00506DBE"/>
    <w:rsid w:val="0051097F"/>
    <w:rsid w:val="0051130E"/>
    <w:rsid w:val="00512613"/>
    <w:rsid w:val="005128A4"/>
    <w:rsid w:val="00514E45"/>
    <w:rsid w:val="005152A6"/>
    <w:rsid w:val="0052181E"/>
    <w:rsid w:val="00531690"/>
    <w:rsid w:val="0053183D"/>
    <w:rsid w:val="00533C92"/>
    <w:rsid w:val="0053408E"/>
    <w:rsid w:val="00536C71"/>
    <w:rsid w:val="00541D0B"/>
    <w:rsid w:val="00544620"/>
    <w:rsid w:val="0055096A"/>
    <w:rsid w:val="00554BC0"/>
    <w:rsid w:val="005568AC"/>
    <w:rsid w:val="00565BFE"/>
    <w:rsid w:val="00566625"/>
    <w:rsid w:val="00571EEA"/>
    <w:rsid w:val="00572764"/>
    <w:rsid w:val="00574847"/>
    <w:rsid w:val="00574C04"/>
    <w:rsid w:val="005765EC"/>
    <w:rsid w:val="005767D8"/>
    <w:rsid w:val="0057727B"/>
    <w:rsid w:val="00580065"/>
    <w:rsid w:val="005849D7"/>
    <w:rsid w:val="005873A9"/>
    <w:rsid w:val="0058774C"/>
    <w:rsid w:val="00587786"/>
    <w:rsid w:val="00587D5C"/>
    <w:rsid w:val="005911CA"/>
    <w:rsid w:val="00591A55"/>
    <w:rsid w:val="00596124"/>
    <w:rsid w:val="005A004B"/>
    <w:rsid w:val="005A027B"/>
    <w:rsid w:val="005A04E9"/>
    <w:rsid w:val="005B3159"/>
    <w:rsid w:val="005B6128"/>
    <w:rsid w:val="005B61C6"/>
    <w:rsid w:val="005B63CC"/>
    <w:rsid w:val="005C71DB"/>
    <w:rsid w:val="005D2BBD"/>
    <w:rsid w:val="005D3092"/>
    <w:rsid w:val="005D3AE2"/>
    <w:rsid w:val="005E0F8A"/>
    <w:rsid w:val="005E1901"/>
    <w:rsid w:val="005E1D30"/>
    <w:rsid w:val="005F09A3"/>
    <w:rsid w:val="005F3525"/>
    <w:rsid w:val="005F4994"/>
    <w:rsid w:val="005F6A43"/>
    <w:rsid w:val="006060A0"/>
    <w:rsid w:val="00610AAB"/>
    <w:rsid w:val="00620A55"/>
    <w:rsid w:val="00621904"/>
    <w:rsid w:val="00622227"/>
    <w:rsid w:val="006224DC"/>
    <w:rsid w:val="00622D44"/>
    <w:rsid w:val="006235B5"/>
    <w:rsid w:val="0062555F"/>
    <w:rsid w:val="006276C1"/>
    <w:rsid w:val="00634C55"/>
    <w:rsid w:val="00637652"/>
    <w:rsid w:val="0064308A"/>
    <w:rsid w:val="00650965"/>
    <w:rsid w:val="006565F4"/>
    <w:rsid w:val="00656807"/>
    <w:rsid w:val="00656BD6"/>
    <w:rsid w:val="00663F58"/>
    <w:rsid w:val="00667285"/>
    <w:rsid w:val="00674B17"/>
    <w:rsid w:val="00676022"/>
    <w:rsid w:val="006802E4"/>
    <w:rsid w:val="00681ADC"/>
    <w:rsid w:val="006839CC"/>
    <w:rsid w:val="00685AA6"/>
    <w:rsid w:val="006864AF"/>
    <w:rsid w:val="0069081A"/>
    <w:rsid w:val="00691C47"/>
    <w:rsid w:val="006A2B5A"/>
    <w:rsid w:val="006B6521"/>
    <w:rsid w:val="006C0BD0"/>
    <w:rsid w:val="006C1561"/>
    <w:rsid w:val="006C1F78"/>
    <w:rsid w:val="006C33EF"/>
    <w:rsid w:val="006C65D6"/>
    <w:rsid w:val="006E1DE8"/>
    <w:rsid w:val="006E2597"/>
    <w:rsid w:val="006E2825"/>
    <w:rsid w:val="006E3DED"/>
    <w:rsid w:val="006F2698"/>
    <w:rsid w:val="006F2AF5"/>
    <w:rsid w:val="00701AAA"/>
    <w:rsid w:val="00704980"/>
    <w:rsid w:val="00705889"/>
    <w:rsid w:val="007122FA"/>
    <w:rsid w:val="0072437F"/>
    <w:rsid w:val="00733A22"/>
    <w:rsid w:val="00733DAD"/>
    <w:rsid w:val="007627DC"/>
    <w:rsid w:val="0076323E"/>
    <w:rsid w:val="0077227C"/>
    <w:rsid w:val="00773E4A"/>
    <w:rsid w:val="00785273"/>
    <w:rsid w:val="0078749C"/>
    <w:rsid w:val="0078786C"/>
    <w:rsid w:val="00794E72"/>
    <w:rsid w:val="00795521"/>
    <w:rsid w:val="00796F54"/>
    <w:rsid w:val="007A1C1A"/>
    <w:rsid w:val="007A4057"/>
    <w:rsid w:val="007B4424"/>
    <w:rsid w:val="007B78B6"/>
    <w:rsid w:val="007C2AA9"/>
    <w:rsid w:val="007D388E"/>
    <w:rsid w:val="007E0E13"/>
    <w:rsid w:val="007E6AA9"/>
    <w:rsid w:val="007E7811"/>
    <w:rsid w:val="007E7839"/>
    <w:rsid w:val="007F00C8"/>
    <w:rsid w:val="007F2D9F"/>
    <w:rsid w:val="0080156C"/>
    <w:rsid w:val="00801775"/>
    <w:rsid w:val="00815119"/>
    <w:rsid w:val="008171AF"/>
    <w:rsid w:val="00822118"/>
    <w:rsid w:val="00824F19"/>
    <w:rsid w:val="008278E0"/>
    <w:rsid w:val="008350ED"/>
    <w:rsid w:val="0083742C"/>
    <w:rsid w:val="008439F1"/>
    <w:rsid w:val="008443CD"/>
    <w:rsid w:val="008530D0"/>
    <w:rsid w:val="008553D1"/>
    <w:rsid w:val="00862A69"/>
    <w:rsid w:val="00865033"/>
    <w:rsid w:val="00866202"/>
    <w:rsid w:val="00870290"/>
    <w:rsid w:val="00884013"/>
    <w:rsid w:val="00894386"/>
    <w:rsid w:val="008A3403"/>
    <w:rsid w:val="008A6149"/>
    <w:rsid w:val="008B52DC"/>
    <w:rsid w:val="008C261A"/>
    <w:rsid w:val="008C6A77"/>
    <w:rsid w:val="008C6F75"/>
    <w:rsid w:val="008D2D1F"/>
    <w:rsid w:val="008D4F5E"/>
    <w:rsid w:val="008E0358"/>
    <w:rsid w:val="008E5C76"/>
    <w:rsid w:val="008F0148"/>
    <w:rsid w:val="008F43B3"/>
    <w:rsid w:val="008F5B5A"/>
    <w:rsid w:val="008F5C64"/>
    <w:rsid w:val="008F6B71"/>
    <w:rsid w:val="009004DA"/>
    <w:rsid w:val="00904177"/>
    <w:rsid w:val="009075E8"/>
    <w:rsid w:val="00912296"/>
    <w:rsid w:val="00913CFB"/>
    <w:rsid w:val="00914873"/>
    <w:rsid w:val="00914DEB"/>
    <w:rsid w:val="009207FA"/>
    <w:rsid w:val="0092116B"/>
    <w:rsid w:val="0092328C"/>
    <w:rsid w:val="00923641"/>
    <w:rsid w:val="00925227"/>
    <w:rsid w:val="00930FD8"/>
    <w:rsid w:val="0093440D"/>
    <w:rsid w:val="00934DA4"/>
    <w:rsid w:val="009402D0"/>
    <w:rsid w:val="0094130D"/>
    <w:rsid w:val="00942A55"/>
    <w:rsid w:val="009442B1"/>
    <w:rsid w:val="0094449B"/>
    <w:rsid w:val="009445BA"/>
    <w:rsid w:val="009469B3"/>
    <w:rsid w:val="0095084F"/>
    <w:rsid w:val="0095498B"/>
    <w:rsid w:val="00955362"/>
    <w:rsid w:val="00955AEF"/>
    <w:rsid w:val="00956399"/>
    <w:rsid w:val="00972ECC"/>
    <w:rsid w:val="009805BC"/>
    <w:rsid w:val="0098696B"/>
    <w:rsid w:val="00987A96"/>
    <w:rsid w:val="00987F70"/>
    <w:rsid w:val="0099276B"/>
    <w:rsid w:val="00992A47"/>
    <w:rsid w:val="00994101"/>
    <w:rsid w:val="0099498A"/>
    <w:rsid w:val="009A007A"/>
    <w:rsid w:val="009A1DD0"/>
    <w:rsid w:val="009A3112"/>
    <w:rsid w:val="009A7DAA"/>
    <w:rsid w:val="009A7E18"/>
    <w:rsid w:val="009B1A18"/>
    <w:rsid w:val="009B75E1"/>
    <w:rsid w:val="009C04AA"/>
    <w:rsid w:val="009C329B"/>
    <w:rsid w:val="009C45DF"/>
    <w:rsid w:val="009C6080"/>
    <w:rsid w:val="009D3EE7"/>
    <w:rsid w:val="009D4F60"/>
    <w:rsid w:val="009D71D4"/>
    <w:rsid w:val="009E33DA"/>
    <w:rsid w:val="009E66CB"/>
    <w:rsid w:val="009E77AA"/>
    <w:rsid w:val="00A04185"/>
    <w:rsid w:val="00A1090B"/>
    <w:rsid w:val="00A12883"/>
    <w:rsid w:val="00A206EC"/>
    <w:rsid w:val="00A20B1A"/>
    <w:rsid w:val="00A20DB1"/>
    <w:rsid w:val="00A2485C"/>
    <w:rsid w:val="00A30AF8"/>
    <w:rsid w:val="00A4230F"/>
    <w:rsid w:val="00A4504E"/>
    <w:rsid w:val="00A46E8F"/>
    <w:rsid w:val="00A47B8E"/>
    <w:rsid w:val="00A51BB8"/>
    <w:rsid w:val="00A53A7C"/>
    <w:rsid w:val="00A54C0A"/>
    <w:rsid w:val="00A55FF9"/>
    <w:rsid w:val="00A612D0"/>
    <w:rsid w:val="00A624C1"/>
    <w:rsid w:val="00A65006"/>
    <w:rsid w:val="00A722EF"/>
    <w:rsid w:val="00A72E8E"/>
    <w:rsid w:val="00A72F64"/>
    <w:rsid w:val="00A824EF"/>
    <w:rsid w:val="00A8277C"/>
    <w:rsid w:val="00A85A78"/>
    <w:rsid w:val="00A8642D"/>
    <w:rsid w:val="00A9244B"/>
    <w:rsid w:val="00A92BE9"/>
    <w:rsid w:val="00A93F78"/>
    <w:rsid w:val="00A96ADB"/>
    <w:rsid w:val="00AA18DD"/>
    <w:rsid w:val="00AA1B35"/>
    <w:rsid w:val="00AA3549"/>
    <w:rsid w:val="00AA4905"/>
    <w:rsid w:val="00AA558D"/>
    <w:rsid w:val="00AA5C7F"/>
    <w:rsid w:val="00AA5FBE"/>
    <w:rsid w:val="00AA77C3"/>
    <w:rsid w:val="00AB11BF"/>
    <w:rsid w:val="00AB1B8D"/>
    <w:rsid w:val="00AB2B4F"/>
    <w:rsid w:val="00AB5B06"/>
    <w:rsid w:val="00AC2395"/>
    <w:rsid w:val="00AC2D38"/>
    <w:rsid w:val="00AC5221"/>
    <w:rsid w:val="00AD015D"/>
    <w:rsid w:val="00AD320E"/>
    <w:rsid w:val="00AE06DD"/>
    <w:rsid w:val="00AE3516"/>
    <w:rsid w:val="00AE370F"/>
    <w:rsid w:val="00AE4B59"/>
    <w:rsid w:val="00AE4E29"/>
    <w:rsid w:val="00AE6A65"/>
    <w:rsid w:val="00AF091C"/>
    <w:rsid w:val="00AF4D3C"/>
    <w:rsid w:val="00AF4E90"/>
    <w:rsid w:val="00B13425"/>
    <w:rsid w:val="00B13BDC"/>
    <w:rsid w:val="00B146D5"/>
    <w:rsid w:val="00B218C5"/>
    <w:rsid w:val="00B2230E"/>
    <w:rsid w:val="00B22CA4"/>
    <w:rsid w:val="00B235A0"/>
    <w:rsid w:val="00B257AD"/>
    <w:rsid w:val="00B300B6"/>
    <w:rsid w:val="00B30ED5"/>
    <w:rsid w:val="00B37B3D"/>
    <w:rsid w:val="00B466F5"/>
    <w:rsid w:val="00B525A3"/>
    <w:rsid w:val="00B56321"/>
    <w:rsid w:val="00B57A3A"/>
    <w:rsid w:val="00B62F49"/>
    <w:rsid w:val="00B6630A"/>
    <w:rsid w:val="00B67EBA"/>
    <w:rsid w:val="00B70367"/>
    <w:rsid w:val="00B807AC"/>
    <w:rsid w:val="00B81AD7"/>
    <w:rsid w:val="00B8504A"/>
    <w:rsid w:val="00B86270"/>
    <w:rsid w:val="00B87F91"/>
    <w:rsid w:val="00B93E68"/>
    <w:rsid w:val="00BA0E09"/>
    <w:rsid w:val="00BB15F3"/>
    <w:rsid w:val="00BB3914"/>
    <w:rsid w:val="00BC229C"/>
    <w:rsid w:val="00BC63EB"/>
    <w:rsid w:val="00BE07B9"/>
    <w:rsid w:val="00BE0A94"/>
    <w:rsid w:val="00BF0352"/>
    <w:rsid w:val="00BF0534"/>
    <w:rsid w:val="00BF0827"/>
    <w:rsid w:val="00BF764F"/>
    <w:rsid w:val="00BF7745"/>
    <w:rsid w:val="00BF7BA5"/>
    <w:rsid w:val="00C0011C"/>
    <w:rsid w:val="00C048F1"/>
    <w:rsid w:val="00C05EA8"/>
    <w:rsid w:val="00C06ACB"/>
    <w:rsid w:val="00C16BB5"/>
    <w:rsid w:val="00C20950"/>
    <w:rsid w:val="00C24FAB"/>
    <w:rsid w:val="00C25642"/>
    <w:rsid w:val="00C31F0B"/>
    <w:rsid w:val="00C33F36"/>
    <w:rsid w:val="00C418CB"/>
    <w:rsid w:val="00C42B00"/>
    <w:rsid w:val="00C4425B"/>
    <w:rsid w:val="00C46765"/>
    <w:rsid w:val="00C53836"/>
    <w:rsid w:val="00C53E54"/>
    <w:rsid w:val="00C54189"/>
    <w:rsid w:val="00C5543F"/>
    <w:rsid w:val="00C5643C"/>
    <w:rsid w:val="00C56556"/>
    <w:rsid w:val="00C569C3"/>
    <w:rsid w:val="00C601B0"/>
    <w:rsid w:val="00C631A1"/>
    <w:rsid w:val="00C72F5F"/>
    <w:rsid w:val="00C74EEF"/>
    <w:rsid w:val="00C872BA"/>
    <w:rsid w:val="00C8754D"/>
    <w:rsid w:val="00C90F23"/>
    <w:rsid w:val="00C94A9D"/>
    <w:rsid w:val="00CA3D80"/>
    <w:rsid w:val="00CA49A6"/>
    <w:rsid w:val="00CA5460"/>
    <w:rsid w:val="00CC7119"/>
    <w:rsid w:val="00CD1E76"/>
    <w:rsid w:val="00CD3EF4"/>
    <w:rsid w:val="00CD4F0F"/>
    <w:rsid w:val="00CD716C"/>
    <w:rsid w:val="00CD73E1"/>
    <w:rsid w:val="00CE0780"/>
    <w:rsid w:val="00CE14CE"/>
    <w:rsid w:val="00CE3845"/>
    <w:rsid w:val="00CF0618"/>
    <w:rsid w:val="00CF141E"/>
    <w:rsid w:val="00D00FFA"/>
    <w:rsid w:val="00D04146"/>
    <w:rsid w:val="00D114FA"/>
    <w:rsid w:val="00D13803"/>
    <w:rsid w:val="00D14F72"/>
    <w:rsid w:val="00D1740D"/>
    <w:rsid w:val="00D20718"/>
    <w:rsid w:val="00D226CE"/>
    <w:rsid w:val="00D42FC3"/>
    <w:rsid w:val="00D54529"/>
    <w:rsid w:val="00D605B7"/>
    <w:rsid w:val="00D606FD"/>
    <w:rsid w:val="00D64B51"/>
    <w:rsid w:val="00D713B6"/>
    <w:rsid w:val="00D7238B"/>
    <w:rsid w:val="00D73CF0"/>
    <w:rsid w:val="00D74D92"/>
    <w:rsid w:val="00D76090"/>
    <w:rsid w:val="00D764AF"/>
    <w:rsid w:val="00D77FF5"/>
    <w:rsid w:val="00D8480B"/>
    <w:rsid w:val="00D85BBD"/>
    <w:rsid w:val="00D91765"/>
    <w:rsid w:val="00D91B5F"/>
    <w:rsid w:val="00D93793"/>
    <w:rsid w:val="00D96263"/>
    <w:rsid w:val="00DA1B12"/>
    <w:rsid w:val="00DA3264"/>
    <w:rsid w:val="00DA590E"/>
    <w:rsid w:val="00DA5F1B"/>
    <w:rsid w:val="00DB4AB5"/>
    <w:rsid w:val="00DB5D6A"/>
    <w:rsid w:val="00DB6DCB"/>
    <w:rsid w:val="00DB6E70"/>
    <w:rsid w:val="00DB7555"/>
    <w:rsid w:val="00DC542E"/>
    <w:rsid w:val="00DD12C2"/>
    <w:rsid w:val="00DD22F1"/>
    <w:rsid w:val="00DD369C"/>
    <w:rsid w:val="00DD53A1"/>
    <w:rsid w:val="00DD64F3"/>
    <w:rsid w:val="00DD77AE"/>
    <w:rsid w:val="00DE4D1B"/>
    <w:rsid w:val="00DE6F24"/>
    <w:rsid w:val="00DE7448"/>
    <w:rsid w:val="00DF489F"/>
    <w:rsid w:val="00DF7DB2"/>
    <w:rsid w:val="00E00413"/>
    <w:rsid w:val="00E01A97"/>
    <w:rsid w:val="00E0289D"/>
    <w:rsid w:val="00E06CA8"/>
    <w:rsid w:val="00E072C7"/>
    <w:rsid w:val="00E075EA"/>
    <w:rsid w:val="00E13B68"/>
    <w:rsid w:val="00E158D7"/>
    <w:rsid w:val="00E209F9"/>
    <w:rsid w:val="00E221F0"/>
    <w:rsid w:val="00E225CD"/>
    <w:rsid w:val="00E254C3"/>
    <w:rsid w:val="00E26ABA"/>
    <w:rsid w:val="00E27CB9"/>
    <w:rsid w:val="00E34583"/>
    <w:rsid w:val="00E41377"/>
    <w:rsid w:val="00E41F13"/>
    <w:rsid w:val="00E426D8"/>
    <w:rsid w:val="00E4540B"/>
    <w:rsid w:val="00E50916"/>
    <w:rsid w:val="00E5420F"/>
    <w:rsid w:val="00E56298"/>
    <w:rsid w:val="00E57AE2"/>
    <w:rsid w:val="00E6087E"/>
    <w:rsid w:val="00E659C4"/>
    <w:rsid w:val="00E705AF"/>
    <w:rsid w:val="00E7155A"/>
    <w:rsid w:val="00E80EF9"/>
    <w:rsid w:val="00E8543F"/>
    <w:rsid w:val="00E941AE"/>
    <w:rsid w:val="00E94E08"/>
    <w:rsid w:val="00E952BD"/>
    <w:rsid w:val="00E97CF0"/>
    <w:rsid w:val="00EA269D"/>
    <w:rsid w:val="00EA3416"/>
    <w:rsid w:val="00EA79EB"/>
    <w:rsid w:val="00EB0480"/>
    <w:rsid w:val="00EB0A1F"/>
    <w:rsid w:val="00EB0E80"/>
    <w:rsid w:val="00EB757C"/>
    <w:rsid w:val="00EC4494"/>
    <w:rsid w:val="00ED2974"/>
    <w:rsid w:val="00ED571B"/>
    <w:rsid w:val="00EE0BE0"/>
    <w:rsid w:val="00EE12C5"/>
    <w:rsid w:val="00EE4339"/>
    <w:rsid w:val="00EE621B"/>
    <w:rsid w:val="00EE6EB5"/>
    <w:rsid w:val="00EF0011"/>
    <w:rsid w:val="00EF0EE8"/>
    <w:rsid w:val="00EF243E"/>
    <w:rsid w:val="00EF732D"/>
    <w:rsid w:val="00F008C8"/>
    <w:rsid w:val="00F03E1A"/>
    <w:rsid w:val="00F059CD"/>
    <w:rsid w:val="00F12819"/>
    <w:rsid w:val="00F12F8B"/>
    <w:rsid w:val="00F1686C"/>
    <w:rsid w:val="00F20E2E"/>
    <w:rsid w:val="00F21990"/>
    <w:rsid w:val="00F242BC"/>
    <w:rsid w:val="00F3001A"/>
    <w:rsid w:val="00F35FEB"/>
    <w:rsid w:val="00F41E1E"/>
    <w:rsid w:val="00F434D4"/>
    <w:rsid w:val="00F44EEB"/>
    <w:rsid w:val="00F5293B"/>
    <w:rsid w:val="00F5546F"/>
    <w:rsid w:val="00F65AC2"/>
    <w:rsid w:val="00F671B9"/>
    <w:rsid w:val="00F67A6E"/>
    <w:rsid w:val="00F70F13"/>
    <w:rsid w:val="00F74E31"/>
    <w:rsid w:val="00F8284D"/>
    <w:rsid w:val="00F8385D"/>
    <w:rsid w:val="00F8429F"/>
    <w:rsid w:val="00F856FC"/>
    <w:rsid w:val="00F87DDD"/>
    <w:rsid w:val="00F902FF"/>
    <w:rsid w:val="00F9077D"/>
    <w:rsid w:val="00F90E70"/>
    <w:rsid w:val="00F942F7"/>
    <w:rsid w:val="00F94476"/>
    <w:rsid w:val="00F94AD3"/>
    <w:rsid w:val="00FA23B9"/>
    <w:rsid w:val="00FA2E37"/>
    <w:rsid w:val="00FB16EA"/>
    <w:rsid w:val="00FB6335"/>
    <w:rsid w:val="00FC5266"/>
    <w:rsid w:val="00FC53CD"/>
    <w:rsid w:val="00FC7214"/>
    <w:rsid w:val="00FD07F2"/>
    <w:rsid w:val="00FD0816"/>
    <w:rsid w:val="00FD20AE"/>
    <w:rsid w:val="00FD2AEE"/>
    <w:rsid w:val="00FD5B22"/>
    <w:rsid w:val="00FD6467"/>
    <w:rsid w:val="00FD70B8"/>
    <w:rsid w:val="00FD7917"/>
    <w:rsid w:val="00FE6112"/>
    <w:rsid w:val="00FF47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2F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F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7420"/>
    <w:pPr>
      <w:tabs>
        <w:tab w:val="center" w:pos="4153"/>
        <w:tab w:val="right" w:pos="8306"/>
      </w:tabs>
    </w:pPr>
  </w:style>
  <w:style w:type="character" w:customStyle="1" w:styleId="FooterChar">
    <w:name w:val="Footer Char"/>
    <w:basedOn w:val="DefaultParagraphFont"/>
    <w:link w:val="Footer"/>
    <w:rsid w:val="00157420"/>
    <w:rPr>
      <w:rFonts w:ascii="Times New Roman" w:eastAsia="Times New Roman" w:hAnsi="Times New Roman" w:cs="Times New Roman"/>
      <w:sz w:val="24"/>
      <w:szCs w:val="24"/>
    </w:rPr>
  </w:style>
  <w:style w:type="character" w:styleId="PageNumber">
    <w:name w:val="page number"/>
    <w:basedOn w:val="DefaultParagraphFont"/>
    <w:rsid w:val="00157420"/>
  </w:style>
  <w:style w:type="table" w:styleId="TableGrid">
    <w:name w:val="Table Grid"/>
    <w:basedOn w:val="TableNormal"/>
    <w:uiPriority w:val="59"/>
    <w:rsid w:val="0015742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157420"/>
    <w:rPr>
      <w:b/>
    </w:rPr>
  </w:style>
  <w:style w:type="paragraph" w:styleId="NormalWeb">
    <w:name w:val="Normal (Web)"/>
    <w:basedOn w:val="Normal"/>
    <w:unhideWhenUsed/>
    <w:rsid w:val="00157420"/>
    <w:pPr>
      <w:spacing w:before="100" w:beforeAutospacing="1" w:after="100" w:afterAutospacing="1"/>
    </w:pPr>
    <w:rPr>
      <w:lang w:eastAsia="lv-LV"/>
    </w:rPr>
  </w:style>
  <w:style w:type="character" w:styleId="Hyperlink">
    <w:name w:val="Hyperlink"/>
    <w:basedOn w:val="DefaultParagraphFont"/>
    <w:uiPriority w:val="99"/>
    <w:unhideWhenUsed/>
    <w:rsid w:val="00080F32"/>
    <w:rPr>
      <w:color w:val="0000FF" w:themeColor="hyperlink"/>
      <w:u w:val="single"/>
    </w:rPr>
  </w:style>
  <w:style w:type="character" w:customStyle="1" w:styleId="UnresolvedMention">
    <w:name w:val="Unresolved Mention"/>
    <w:basedOn w:val="DefaultParagraphFont"/>
    <w:uiPriority w:val="99"/>
    <w:semiHidden/>
    <w:unhideWhenUsed/>
    <w:rsid w:val="00080F32"/>
    <w:rPr>
      <w:color w:val="605E5C"/>
      <w:shd w:val="clear" w:color="auto" w:fill="E1DFDD"/>
    </w:rPr>
  </w:style>
  <w:style w:type="paragraph" w:styleId="FootnoteText">
    <w:name w:val="footnote text"/>
    <w:basedOn w:val="Normal"/>
    <w:link w:val="FootnoteTextChar"/>
    <w:uiPriority w:val="99"/>
    <w:unhideWhenUsed/>
    <w:rsid w:val="00914873"/>
    <w:rPr>
      <w:sz w:val="20"/>
      <w:szCs w:val="20"/>
    </w:rPr>
  </w:style>
  <w:style w:type="character" w:customStyle="1" w:styleId="FootnoteTextChar">
    <w:name w:val="Footnote Text Char"/>
    <w:basedOn w:val="DefaultParagraphFont"/>
    <w:link w:val="FootnoteText"/>
    <w:uiPriority w:val="99"/>
    <w:rsid w:val="00914873"/>
    <w:rPr>
      <w:rFonts w:ascii="Times New Roman" w:eastAsia="Times New Roman" w:hAnsi="Times New Roman" w:cs="Times New Roman"/>
      <w:sz w:val="20"/>
      <w:szCs w:val="20"/>
    </w:rPr>
  </w:style>
  <w:style w:type="character" w:styleId="FootnoteReference">
    <w:name w:val="footnote reference"/>
    <w:basedOn w:val="DefaultParagraphFont"/>
    <w:unhideWhenUsed/>
    <w:rsid w:val="00914873"/>
    <w:rPr>
      <w:vertAlign w:val="superscript"/>
    </w:rPr>
  </w:style>
  <w:style w:type="paragraph" w:styleId="BalloonText">
    <w:name w:val="Balloon Text"/>
    <w:basedOn w:val="Normal"/>
    <w:link w:val="BalloonTextChar"/>
    <w:uiPriority w:val="99"/>
    <w:semiHidden/>
    <w:unhideWhenUsed/>
    <w:rsid w:val="009A31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112"/>
    <w:rPr>
      <w:rFonts w:ascii="Segoe UI" w:eastAsia="Times New Roman" w:hAnsi="Segoe UI" w:cs="Segoe UI"/>
      <w:sz w:val="18"/>
      <w:szCs w:val="18"/>
    </w:rPr>
  </w:style>
  <w:style w:type="paragraph" w:styleId="ListParagraph">
    <w:name w:val="List Paragraph"/>
    <w:basedOn w:val="Normal"/>
    <w:uiPriority w:val="34"/>
    <w:qFormat/>
    <w:rsid w:val="00F1686C"/>
    <w:pPr>
      <w:ind w:left="720"/>
      <w:contextualSpacing/>
    </w:pPr>
  </w:style>
  <w:style w:type="paragraph" w:customStyle="1" w:styleId="tv213">
    <w:name w:val="tv213"/>
    <w:basedOn w:val="Normal"/>
    <w:rsid w:val="00A12883"/>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090F75"/>
    <w:rPr>
      <w:sz w:val="16"/>
      <w:szCs w:val="16"/>
    </w:rPr>
  </w:style>
  <w:style w:type="paragraph" w:styleId="CommentText">
    <w:name w:val="annotation text"/>
    <w:basedOn w:val="Normal"/>
    <w:link w:val="CommentTextChar"/>
    <w:uiPriority w:val="99"/>
    <w:semiHidden/>
    <w:unhideWhenUsed/>
    <w:rsid w:val="00090F75"/>
    <w:rPr>
      <w:sz w:val="20"/>
      <w:szCs w:val="20"/>
    </w:rPr>
  </w:style>
  <w:style w:type="character" w:customStyle="1" w:styleId="CommentTextChar">
    <w:name w:val="Comment Text Char"/>
    <w:basedOn w:val="DefaultParagraphFont"/>
    <w:link w:val="CommentText"/>
    <w:uiPriority w:val="99"/>
    <w:semiHidden/>
    <w:rsid w:val="00090F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0F75"/>
    <w:rPr>
      <w:b/>
      <w:bCs/>
    </w:rPr>
  </w:style>
  <w:style w:type="character" w:customStyle="1" w:styleId="CommentSubjectChar">
    <w:name w:val="Comment Subject Char"/>
    <w:basedOn w:val="CommentTextChar"/>
    <w:link w:val="CommentSubject"/>
    <w:uiPriority w:val="99"/>
    <w:semiHidden/>
    <w:rsid w:val="00090F75"/>
    <w:rPr>
      <w:rFonts w:ascii="Times New Roman" w:eastAsia="Times New Roman" w:hAnsi="Times New Roman" w:cs="Times New Roman"/>
      <w:b/>
      <w:bCs/>
      <w:sz w:val="20"/>
      <w:szCs w:val="20"/>
    </w:rPr>
  </w:style>
  <w:style w:type="character" w:customStyle="1" w:styleId="gwgrid-content-readonly">
    <w:name w:val="gwgrid-content-readonly"/>
    <w:basedOn w:val="DefaultParagraphFont"/>
    <w:rsid w:val="00DB5D6A"/>
  </w:style>
  <w:style w:type="paragraph" w:customStyle="1" w:styleId="tvhtml">
    <w:name w:val="tv_html"/>
    <w:basedOn w:val="Normal"/>
    <w:rsid w:val="00485ECC"/>
    <w:pPr>
      <w:spacing w:before="100" w:beforeAutospacing="1" w:after="100" w:afterAutospacing="1"/>
    </w:pPr>
    <w:rPr>
      <w:lang w:eastAsia="lv-LV"/>
    </w:rPr>
  </w:style>
  <w:style w:type="character" w:customStyle="1" w:styleId="tvhtml1">
    <w:name w:val="tv_html1"/>
    <w:basedOn w:val="DefaultParagraphFont"/>
    <w:rsid w:val="00485ECC"/>
  </w:style>
  <w:style w:type="paragraph" w:styleId="Header">
    <w:name w:val="header"/>
    <w:basedOn w:val="Normal"/>
    <w:link w:val="HeaderChar"/>
    <w:uiPriority w:val="99"/>
    <w:unhideWhenUsed/>
    <w:rsid w:val="0049579D"/>
    <w:pPr>
      <w:tabs>
        <w:tab w:val="center" w:pos="4153"/>
        <w:tab w:val="right" w:pos="8306"/>
      </w:tabs>
    </w:pPr>
  </w:style>
  <w:style w:type="character" w:customStyle="1" w:styleId="HeaderChar">
    <w:name w:val="Header Char"/>
    <w:basedOn w:val="DefaultParagraphFont"/>
    <w:link w:val="Header"/>
    <w:uiPriority w:val="99"/>
    <w:rsid w:val="0049579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F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7420"/>
    <w:pPr>
      <w:tabs>
        <w:tab w:val="center" w:pos="4153"/>
        <w:tab w:val="right" w:pos="8306"/>
      </w:tabs>
    </w:pPr>
  </w:style>
  <w:style w:type="character" w:customStyle="1" w:styleId="FooterChar">
    <w:name w:val="Footer Char"/>
    <w:basedOn w:val="DefaultParagraphFont"/>
    <w:link w:val="Footer"/>
    <w:rsid w:val="00157420"/>
    <w:rPr>
      <w:rFonts w:ascii="Times New Roman" w:eastAsia="Times New Roman" w:hAnsi="Times New Roman" w:cs="Times New Roman"/>
      <w:sz w:val="24"/>
      <w:szCs w:val="24"/>
    </w:rPr>
  </w:style>
  <w:style w:type="character" w:styleId="PageNumber">
    <w:name w:val="page number"/>
    <w:basedOn w:val="DefaultParagraphFont"/>
    <w:rsid w:val="00157420"/>
  </w:style>
  <w:style w:type="table" w:styleId="TableGrid">
    <w:name w:val="Table Grid"/>
    <w:basedOn w:val="TableNormal"/>
    <w:uiPriority w:val="59"/>
    <w:rsid w:val="0015742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157420"/>
    <w:rPr>
      <w:b/>
    </w:rPr>
  </w:style>
  <w:style w:type="paragraph" w:styleId="NormalWeb">
    <w:name w:val="Normal (Web)"/>
    <w:basedOn w:val="Normal"/>
    <w:unhideWhenUsed/>
    <w:rsid w:val="00157420"/>
    <w:pPr>
      <w:spacing w:before="100" w:beforeAutospacing="1" w:after="100" w:afterAutospacing="1"/>
    </w:pPr>
    <w:rPr>
      <w:lang w:eastAsia="lv-LV"/>
    </w:rPr>
  </w:style>
  <w:style w:type="character" w:styleId="Hyperlink">
    <w:name w:val="Hyperlink"/>
    <w:basedOn w:val="DefaultParagraphFont"/>
    <w:uiPriority w:val="99"/>
    <w:unhideWhenUsed/>
    <w:rsid w:val="00080F32"/>
    <w:rPr>
      <w:color w:val="0000FF" w:themeColor="hyperlink"/>
      <w:u w:val="single"/>
    </w:rPr>
  </w:style>
  <w:style w:type="character" w:customStyle="1" w:styleId="UnresolvedMention">
    <w:name w:val="Unresolved Mention"/>
    <w:basedOn w:val="DefaultParagraphFont"/>
    <w:uiPriority w:val="99"/>
    <w:semiHidden/>
    <w:unhideWhenUsed/>
    <w:rsid w:val="00080F32"/>
    <w:rPr>
      <w:color w:val="605E5C"/>
      <w:shd w:val="clear" w:color="auto" w:fill="E1DFDD"/>
    </w:rPr>
  </w:style>
  <w:style w:type="paragraph" w:styleId="FootnoteText">
    <w:name w:val="footnote text"/>
    <w:basedOn w:val="Normal"/>
    <w:link w:val="FootnoteTextChar"/>
    <w:uiPriority w:val="99"/>
    <w:unhideWhenUsed/>
    <w:rsid w:val="00914873"/>
    <w:rPr>
      <w:sz w:val="20"/>
      <w:szCs w:val="20"/>
    </w:rPr>
  </w:style>
  <w:style w:type="character" w:customStyle="1" w:styleId="FootnoteTextChar">
    <w:name w:val="Footnote Text Char"/>
    <w:basedOn w:val="DefaultParagraphFont"/>
    <w:link w:val="FootnoteText"/>
    <w:uiPriority w:val="99"/>
    <w:rsid w:val="00914873"/>
    <w:rPr>
      <w:rFonts w:ascii="Times New Roman" w:eastAsia="Times New Roman" w:hAnsi="Times New Roman" w:cs="Times New Roman"/>
      <w:sz w:val="20"/>
      <w:szCs w:val="20"/>
    </w:rPr>
  </w:style>
  <w:style w:type="character" w:styleId="FootnoteReference">
    <w:name w:val="footnote reference"/>
    <w:basedOn w:val="DefaultParagraphFont"/>
    <w:unhideWhenUsed/>
    <w:rsid w:val="00914873"/>
    <w:rPr>
      <w:vertAlign w:val="superscript"/>
    </w:rPr>
  </w:style>
  <w:style w:type="paragraph" w:styleId="BalloonText">
    <w:name w:val="Balloon Text"/>
    <w:basedOn w:val="Normal"/>
    <w:link w:val="BalloonTextChar"/>
    <w:uiPriority w:val="99"/>
    <w:semiHidden/>
    <w:unhideWhenUsed/>
    <w:rsid w:val="009A31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112"/>
    <w:rPr>
      <w:rFonts w:ascii="Segoe UI" w:eastAsia="Times New Roman" w:hAnsi="Segoe UI" w:cs="Segoe UI"/>
      <w:sz w:val="18"/>
      <w:szCs w:val="18"/>
    </w:rPr>
  </w:style>
  <w:style w:type="paragraph" w:styleId="ListParagraph">
    <w:name w:val="List Paragraph"/>
    <w:basedOn w:val="Normal"/>
    <w:uiPriority w:val="34"/>
    <w:qFormat/>
    <w:rsid w:val="00F1686C"/>
    <w:pPr>
      <w:ind w:left="720"/>
      <w:contextualSpacing/>
    </w:pPr>
  </w:style>
  <w:style w:type="paragraph" w:customStyle="1" w:styleId="tv213">
    <w:name w:val="tv213"/>
    <w:basedOn w:val="Normal"/>
    <w:rsid w:val="00A12883"/>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090F75"/>
    <w:rPr>
      <w:sz w:val="16"/>
      <w:szCs w:val="16"/>
    </w:rPr>
  </w:style>
  <w:style w:type="paragraph" w:styleId="CommentText">
    <w:name w:val="annotation text"/>
    <w:basedOn w:val="Normal"/>
    <w:link w:val="CommentTextChar"/>
    <w:uiPriority w:val="99"/>
    <w:semiHidden/>
    <w:unhideWhenUsed/>
    <w:rsid w:val="00090F75"/>
    <w:rPr>
      <w:sz w:val="20"/>
      <w:szCs w:val="20"/>
    </w:rPr>
  </w:style>
  <w:style w:type="character" w:customStyle="1" w:styleId="CommentTextChar">
    <w:name w:val="Comment Text Char"/>
    <w:basedOn w:val="DefaultParagraphFont"/>
    <w:link w:val="CommentText"/>
    <w:uiPriority w:val="99"/>
    <w:semiHidden/>
    <w:rsid w:val="00090F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0F75"/>
    <w:rPr>
      <w:b/>
      <w:bCs/>
    </w:rPr>
  </w:style>
  <w:style w:type="character" w:customStyle="1" w:styleId="CommentSubjectChar">
    <w:name w:val="Comment Subject Char"/>
    <w:basedOn w:val="CommentTextChar"/>
    <w:link w:val="CommentSubject"/>
    <w:uiPriority w:val="99"/>
    <w:semiHidden/>
    <w:rsid w:val="00090F75"/>
    <w:rPr>
      <w:rFonts w:ascii="Times New Roman" w:eastAsia="Times New Roman" w:hAnsi="Times New Roman" w:cs="Times New Roman"/>
      <w:b/>
      <w:bCs/>
      <w:sz w:val="20"/>
      <w:szCs w:val="20"/>
    </w:rPr>
  </w:style>
  <w:style w:type="character" w:customStyle="1" w:styleId="gwgrid-content-readonly">
    <w:name w:val="gwgrid-content-readonly"/>
    <w:basedOn w:val="DefaultParagraphFont"/>
    <w:rsid w:val="00DB5D6A"/>
  </w:style>
  <w:style w:type="paragraph" w:customStyle="1" w:styleId="tvhtml">
    <w:name w:val="tv_html"/>
    <w:basedOn w:val="Normal"/>
    <w:rsid w:val="00485ECC"/>
    <w:pPr>
      <w:spacing w:before="100" w:beforeAutospacing="1" w:after="100" w:afterAutospacing="1"/>
    </w:pPr>
    <w:rPr>
      <w:lang w:eastAsia="lv-LV"/>
    </w:rPr>
  </w:style>
  <w:style w:type="character" w:customStyle="1" w:styleId="tvhtml1">
    <w:name w:val="tv_html1"/>
    <w:basedOn w:val="DefaultParagraphFont"/>
    <w:rsid w:val="00485ECC"/>
  </w:style>
  <w:style w:type="paragraph" w:styleId="Header">
    <w:name w:val="header"/>
    <w:basedOn w:val="Normal"/>
    <w:link w:val="HeaderChar"/>
    <w:uiPriority w:val="99"/>
    <w:unhideWhenUsed/>
    <w:rsid w:val="0049579D"/>
    <w:pPr>
      <w:tabs>
        <w:tab w:val="center" w:pos="4153"/>
        <w:tab w:val="right" w:pos="8306"/>
      </w:tabs>
    </w:pPr>
  </w:style>
  <w:style w:type="character" w:customStyle="1" w:styleId="HeaderChar">
    <w:name w:val="Header Char"/>
    <w:basedOn w:val="DefaultParagraphFont"/>
    <w:link w:val="Header"/>
    <w:uiPriority w:val="99"/>
    <w:rsid w:val="0049579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7682">
      <w:bodyDiv w:val="1"/>
      <w:marLeft w:val="0"/>
      <w:marRight w:val="0"/>
      <w:marTop w:val="0"/>
      <w:marBottom w:val="0"/>
      <w:divBdr>
        <w:top w:val="none" w:sz="0" w:space="0" w:color="auto"/>
        <w:left w:val="none" w:sz="0" w:space="0" w:color="auto"/>
        <w:bottom w:val="none" w:sz="0" w:space="0" w:color="auto"/>
        <w:right w:val="none" w:sz="0" w:space="0" w:color="auto"/>
      </w:divBdr>
    </w:div>
    <w:div w:id="170029289">
      <w:bodyDiv w:val="1"/>
      <w:marLeft w:val="0"/>
      <w:marRight w:val="0"/>
      <w:marTop w:val="0"/>
      <w:marBottom w:val="0"/>
      <w:divBdr>
        <w:top w:val="none" w:sz="0" w:space="0" w:color="auto"/>
        <w:left w:val="none" w:sz="0" w:space="0" w:color="auto"/>
        <w:bottom w:val="none" w:sz="0" w:space="0" w:color="auto"/>
        <w:right w:val="none" w:sz="0" w:space="0" w:color="auto"/>
      </w:divBdr>
      <w:divsChild>
        <w:div w:id="479346085">
          <w:marLeft w:val="0"/>
          <w:marRight w:val="0"/>
          <w:marTop w:val="0"/>
          <w:marBottom w:val="0"/>
          <w:divBdr>
            <w:top w:val="single" w:sz="6" w:space="0" w:color="006F50"/>
            <w:left w:val="none" w:sz="0" w:space="0" w:color="auto"/>
            <w:bottom w:val="single" w:sz="6" w:space="0" w:color="006F50"/>
            <w:right w:val="single" w:sz="6" w:space="0" w:color="E7E7E7"/>
          </w:divBdr>
          <w:divsChild>
            <w:div w:id="1541623607">
              <w:marLeft w:val="0"/>
              <w:marRight w:val="0"/>
              <w:marTop w:val="0"/>
              <w:marBottom w:val="0"/>
              <w:divBdr>
                <w:top w:val="none" w:sz="0" w:space="0" w:color="auto"/>
                <w:left w:val="none" w:sz="0" w:space="0" w:color="auto"/>
                <w:bottom w:val="none" w:sz="0" w:space="0" w:color="auto"/>
                <w:right w:val="none" w:sz="0" w:space="0" w:color="auto"/>
              </w:divBdr>
            </w:div>
          </w:divsChild>
        </w:div>
        <w:div w:id="1332487644">
          <w:marLeft w:val="0"/>
          <w:marRight w:val="0"/>
          <w:marTop w:val="0"/>
          <w:marBottom w:val="0"/>
          <w:divBdr>
            <w:top w:val="single" w:sz="6" w:space="0" w:color="006F50"/>
            <w:left w:val="none" w:sz="0" w:space="0" w:color="auto"/>
            <w:bottom w:val="single" w:sz="6" w:space="0" w:color="006F50"/>
            <w:right w:val="single" w:sz="6" w:space="0" w:color="E7E7E7"/>
          </w:divBdr>
          <w:divsChild>
            <w:div w:id="2262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4015">
      <w:bodyDiv w:val="1"/>
      <w:marLeft w:val="0"/>
      <w:marRight w:val="0"/>
      <w:marTop w:val="0"/>
      <w:marBottom w:val="0"/>
      <w:divBdr>
        <w:top w:val="none" w:sz="0" w:space="0" w:color="auto"/>
        <w:left w:val="none" w:sz="0" w:space="0" w:color="auto"/>
        <w:bottom w:val="none" w:sz="0" w:space="0" w:color="auto"/>
        <w:right w:val="none" w:sz="0" w:space="0" w:color="auto"/>
      </w:divBdr>
      <w:divsChild>
        <w:div w:id="1204250493">
          <w:marLeft w:val="0"/>
          <w:marRight w:val="0"/>
          <w:marTop w:val="0"/>
          <w:marBottom w:val="0"/>
          <w:divBdr>
            <w:top w:val="single" w:sz="6" w:space="0" w:color="006F50"/>
            <w:left w:val="none" w:sz="0" w:space="0" w:color="auto"/>
            <w:bottom w:val="single" w:sz="6" w:space="0" w:color="006F50"/>
            <w:right w:val="single" w:sz="6" w:space="0" w:color="E7E7E7"/>
          </w:divBdr>
        </w:div>
        <w:div w:id="317613170">
          <w:marLeft w:val="0"/>
          <w:marRight w:val="0"/>
          <w:marTop w:val="0"/>
          <w:marBottom w:val="0"/>
          <w:divBdr>
            <w:top w:val="single" w:sz="6" w:space="0" w:color="006F50"/>
            <w:left w:val="none" w:sz="0" w:space="0" w:color="auto"/>
            <w:bottom w:val="single" w:sz="6" w:space="0" w:color="006F50"/>
            <w:right w:val="single" w:sz="6" w:space="0" w:color="E7E7E7"/>
          </w:divBdr>
          <w:divsChild>
            <w:div w:id="131425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90059">
      <w:bodyDiv w:val="1"/>
      <w:marLeft w:val="0"/>
      <w:marRight w:val="0"/>
      <w:marTop w:val="0"/>
      <w:marBottom w:val="0"/>
      <w:divBdr>
        <w:top w:val="none" w:sz="0" w:space="0" w:color="auto"/>
        <w:left w:val="none" w:sz="0" w:space="0" w:color="auto"/>
        <w:bottom w:val="none" w:sz="0" w:space="0" w:color="auto"/>
        <w:right w:val="none" w:sz="0" w:space="0" w:color="auto"/>
      </w:divBdr>
    </w:div>
    <w:div w:id="611741454">
      <w:bodyDiv w:val="1"/>
      <w:marLeft w:val="0"/>
      <w:marRight w:val="0"/>
      <w:marTop w:val="0"/>
      <w:marBottom w:val="0"/>
      <w:divBdr>
        <w:top w:val="none" w:sz="0" w:space="0" w:color="auto"/>
        <w:left w:val="none" w:sz="0" w:space="0" w:color="auto"/>
        <w:bottom w:val="none" w:sz="0" w:space="0" w:color="auto"/>
        <w:right w:val="none" w:sz="0" w:space="0" w:color="auto"/>
      </w:divBdr>
    </w:div>
    <w:div w:id="838276008">
      <w:bodyDiv w:val="1"/>
      <w:marLeft w:val="0"/>
      <w:marRight w:val="0"/>
      <w:marTop w:val="0"/>
      <w:marBottom w:val="0"/>
      <w:divBdr>
        <w:top w:val="none" w:sz="0" w:space="0" w:color="auto"/>
        <w:left w:val="none" w:sz="0" w:space="0" w:color="auto"/>
        <w:bottom w:val="none" w:sz="0" w:space="0" w:color="auto"/>
        <w:right w:val="none" w:sz="0" w:space="0" w:color="auto"/>
      </w:divBdr>
    </w:div>
    <w:div w:id="962659508">
      <w:bodyDiv w:val="1"/>
      <w:marLeft w:val="0"/>
      <w:marRight w:val="0"/>
      <w:marTop w:val="0"/>
      <w:marBottom w:val="0"/>
      <w:divBdr>
        <w:top w:val="none" w:sz="0" w:space="0" w:color="auto"/>
        <w:left w:val="none" w:sz="0" w:space="0" w:color="auto"/>
        <w:bottom w:val="none" w:sz="0" w:space="0" w:color="auto"/>
        <w:right w:val="none" w:sz="0" w:space="0" w:color="auto"/>
      </w:divBdr>
      <w:divsChild>
        <w:div w:id="252859664">
          <w:marLeft w:val="0"/>
          <w:marRight w:val="0"/>
          <w:marTop w:val="0"/>
          <w:marBottom w:val="0"/>
          <w:divBdr>
            <w:top w:val="none" w:sz="0" w:space="0" w:color="auto"/>
            <w:left w:val="none" w:sz="0" w:space="0" w:color="auto"/>
            <w:bottom w:val="none" w:sz="0" w:space="0" w:color="auto"/>
            <w:right w:val="none" w:sz="0" w:space="0" w:color="auto"/>
          </w:divBdr>
        </w:div>
        <w:div w:id="2055537692">
          <w:marLeft w:val="0"/>
          <w:marRight w:val="0"/>
          <w:marTop w:val="0"/>
          <w:marBottom w:val="0"/>
          <w:divBdr>
            <w:top w:val="none" w:sz="0" w:space="0" w:color="auto"/>
            <w:left w:val="none" w:sz="0" w:space="0" w:color="auto"/>
            <w:bottom w:val="none" w:sz="0" w:space="0" w:color="auto"/>
            <w:right w:val="none" w:sz="0" w:space="0" w:color="auto"/>
          </w:divBdr>
        </w:div>
        <w:div w:id="722559535">
          <w:marLeft w:val="0"/>
          <w:marRight w:val="0"/>
          <w:marTop w:val="0"/>
          <w:marBottom w:val="0"/>
          <w:divBdr>
            <w:top w:val="none" w:sz="0" w:space="0" w:color="auto"/>
            <w:left w:val="none" w:sz="0" w:space="0" w:color="auto"/>
            <w:bottom w:val="none" w:sz="0" w:space="0" w:color="auto"/>
            <w:right w:val="none" w:sz="0" w:space="0" w:color="auto"/>
          </w:divBdr>
        </w:div>
        <w:div w:id="1043945193">
          <w:marLeft w:val="0"/>
          <w:marRight w:val="0"/>
          <w:marTop w:val="0"/>
          <w:marBottom w:val="0"/>
          <w:divBdr>
            <w:top w:val="none" w:sz="0" w:space="0" w:color="auto"/>
            <w:left w:val="none" w:sz="0" w:space="0" w:color="auto"/>
            <w:bottom w:val="none" w:sz="0" w:space="0" w:color="auto"/>
            <w:right w:val="none" w:sz="0" w:space="0" w:color="auto"/>
          </w:divBdr>
        </w:div>
      </w:divsChild>
    </w:div>
    <w:div w:id="1027606294">
      <w:bodyDiv w:val="1"/>
      <w:marLeft w:val="0"/>
      <w:marRight w:val="0"/>
      <w:marTop w:val="0"/>
      <w:marBottom w:val="0"/>
      <w:divBdr>
        <w:top w:val="none" w:sz="0" w:space="0" w:color="auto"/>
        <w:left w:val="none" w:sz="0" w:space="0" w:color="auto"/>
        <w:bottom w:val="none" w:sz="0" w:space="0" w:color="auto"/>
        <w:right w:val="none" w:sz="0" w:space="0" w:color="auto"/>
      </w:divBdr>
      <w:divsChild>
        <w:div w:id="991177719">
          <w:marLeft w:val="0"/>
          <w:marRight w:val="0"/>
          <w:marTop w:val="0"/>
          <w:marBottom w:val="0"/>
          <w:divBdr>
            <w:top w:val="none" w:sz="0" w:space="0" w:color="auto"/>
            <w:left w:val="none" w:sz="0" w:space="0" w:color="auto"/>
            <w:bottom w:val="none" w:sz="0" w:space="0" w:color="auto"/>
            <w:right w:val="none" w:sz="0" w:space="0" w:color="auto"/>
          </w:divBdr>
        </w:div>
        <w:div w:id="1034886114">
          <w:marLeft w:val="0"/>
          <w:marRight w:val="0"/>
          <w:marTop w:val="0"/>
          <w:marBottom w:val="0"/>
          <w:divBdr>
            <w:top w:val="none" w:sz="0" w:space="0" w:color="auto"/>
            <w:left w:val="none" w:sz="0" w:space="0" w:color="auto"/>
            <w:bottom w:val="none" w:sz="0" w:space="0" w:color="auto"/>
            <w:right w:val="none" w:sz="0" w:space="0" w:color="auto"/>
          </w:divBdr>
        </w:div>
        <w:div w:id="1066609018">
          <w:marLeft w:val="0"/>
          <w:marRight w:val="0"/>
          <w:marTop w:val="0"/>
          <w:marBottom w:val="0"/>
          <w:divBdr>
            <w:top w:val="none" w:sz="0" w:space="0" w:color="auto"/>
            <w:left w:val="none" w:sz="0" w:space="0" w:color="auto"/>
            <w:bottom w:val="none" w:sz="0" w:space="0" w:color="auto"/>
            <w:right w:val="none" w:sz="0" w:space="0" w:color="auto"/>
          </w:divBdr>
        </w:div>
        <w:div w:id="829905564">
          <w:marLeft w:val="0"/>
          <w:marRight w:val="0"/>
          <w:marTop w:val="0"/>
          <w:marBottom w:val="0"/>
          <w:divBdr>
            <w:top w:val="none" w:sz="0" w:space="0" w:color="auto"/>
            <w:left w:val="none" w:sz="0" w:space="0" w:color="auto"/>
            <w:bottom w:val="none" w:sz="0" w:space="0" w:color="auto"/>
            <w:right w:val="none" w:sz="0" w:space="0" w:color="auto"/>
          </w:divBdr>
        </w:div>
      </w:divsChild>
    </w:div>
    <w:div w:id="1078282641">
      <w:bodyDiv w:val="1"/>
      <w:marLeft w:val="0"/>
      <w:marRight w:val="0"/>
      <w:marTop w:val="0"/>
      <w:marBottom w:val="0"/>
      <w:divBdr>
        <w:top w:val="none" w:sz="0" w:space="0" w:color="auto"/>
        <w:left w:val="none" w:sz="0" w:space="0" w:color="auto"/>
        <w:bottom w:val="none" w:sz="0" w:space="0" w:color="auto"/>
        <w:right w:val="none" w:sz="0" w:space="0" w:color="auto"/>
      </w:divBdr>
    </w:div>
    <w:div w:id="1098480106">
      <w:bodyDiv w:val="1"/>
      <w:marLeft w:val="0"/>
      <w:marRight w:val="0"/>
      <w:marTop w:val="0"/>
      <w:marBottom w:val="0"/>
      <w:divBdr>
        <w:top w:val="none" w:sz="0" w:space="0" w:color="auto"/>
        <w:left w:val="none" w:sz="0" w:space="0" w:color="auto"/>
        <w:bottom w:val="none" w:sz="0" w:space="0" w:color="auto"/>
        <w:right w:val="none" w:sz="0" w:space="0" w:color="auto"/>
      </w:divBdr>
      <w:divsChild>
        <w:div w:id="1527137056">
          <w:marLeft w:val="0"/>
          <w:marRight w:val="0"/>
          <w:marTop w:val="0"/>
          <w:marBottom w:val="0"/>
          <w:divBdr>
            <w:top w:val="none" w:sz="0" w:space="0" w:color="auto"/>
            <w:left w:val="none" w:sz="0" w:space="0" w:color="auto"/>
            <w:bottom w:val="none" w:sz="0" w:space="0" w:color="auto"/>
            <w:right w:val="none" w:sz="0" w:space="0" w:color="auto"/>
          </w:divBdr>
        </w:div>
        <w:div w:id="1195537109">
          <w:marLeft w:val="0"/>
          <w:marRight w:val="0"/>
          <w:marTop w:val="0"/>
          <w:marBottom w:val="0"/>
          <w:divBdr>
            <w:top w:val="none" w:sz="0" w:space="0" w:color="auto"/>
            <w:left w:val="none" w:sz="0" w:space="0" w:color="auto"/>
            <w:bottom w:val="none" w:sz="0" w:space="0" w:color="auto"/>
            <w:right w:val="none" w:sz="0" w:space="0" w:color="auto"/>
          </w:divBdr>
        </w:div>
        <w:div w:id="1828595313">
          <w:marLeft w:val="0"/>
          <w:marRight w:val="0"/>
          <w:marTop w:val="0"/>
          <w:marBottom w:val="0"/>
          <w:divBdr>
            <w:top w:val="none" w:sz="0" w:space="0" w:color="auto"/>
            <w:left w:val="none" w:sz="0" w:space="0" w:color="auto"/>
            <w:bottom w:val="none" w:sz="0" w:space="0" w:color="auto"/>
            <w:right w:val="none" w:sz="0" w:space="0" w:color="auto"/>
          </w:divBdr>
        </w:div>
        <w:div w:id="1091512351">
          <w:marLeft w:val="0"/>
          <w:marRight w:val="0"/>
          <w:marTop w:val="0"/>
          <w:marBottom w:val="0"/>
          <w:divBdr>
            <w:top w:val="none" w:sz="0" w:space="0" w:color="auto"/>
            <w:left w:val="none" w:sz="0" w:space="0" w:color="auto"/>
            <w:bottom w:val="none" w:sz="0" w:space="0" w:color="auto"/>
            <w:right w:val="none" w:sz="0" w:space="0" w:color="auto"/>
          </w:divBdr>
        </w:div>
      </w:divsChild>
    </w:div>
    <w:div w:id="1414468460">
      <w:bodyDiv w:val="1"/>
      <w:marLeft w:val="0"/>
      <w:marRight w:val="0"/>
      <w:marTop w:val="0"/>
      <w:marBottom w:val="0"/>
      <w:divBdr>
        <w:top w:val="none" w:sz="0" w:space="0" w:color="auto"/>
        <w:left w:val="none" w:sz="0" w:space="0" w:color="auto"/>
        <w:bottom w:val="none" w:sz="0" w:space="0" w:color="auto"/>
        <w:right w:val="none" w:sz="0" w:space="0" w:color="auto"/>
      </w:divBdr>
      <w:divsChild>
        <w:div w:id="645012255">
          <w:marLeft w:val="0"/>
          <w:marRight w:val="0"/>
          <w:marTop w:val="0"/>
          <w:marBottom w:val="0"/>
          <w:divBdr>
            <w:top w:val="none" w:sz="0" w:space="0" w:color="auto"/>
            <w:left w:val="none" w:sz="0" w:space="0" w:color="auto"/>
            <w:bottom w:val="none" w:sz="0" w:space="0" w:color="auto"/>
            <w:right w:val="none" w:sz="0" w:space="0" w:color="auto"/>
          </w:divBdr>
        </w:div>
        <w:div w:id="1981302116">
          <w:marLeft w:val="0"/>
          <w:marRight w:val="0"/>
          <w:marTop w:val="0"/>
          <w:marBottom w:val="0"/>
          <w:divBdr>
            <w:top w:val="none" w:sz="0" w:space="0" w:color="auto"/>
            <w:left w:val="none" w:sz="0" w:space="0" w:color="auto"/>
            <w:bottom w:val="none" w:sz="0" w:space="0" w:color="auto"/>
            <w:right w:val="none" w:sz="0" w:space="0" w:color="auto"/>
          </w:divBdr>
        </w:div>
        <w:div w:id="961305818">
          <w:marLeft w:val="0"/>
          <w:marRight w:val="0"/>
          <w:marTop w:val="0"/>
          <w:marBottom w:val="0"/>
          <w:divBdr>
            <w:top w:val="none" w:sz="0" w:space="0" w:color="auto"/>
            <w:left w:val="none" w:sz="0" w:space="0" w:color="auto"/>
            <w:bottom w:val="none" w:sz="0" w:space="0" w:color="auto"/>
            <w:right w:val="none" w:sz="0" w:space="0" w:color="auto"/>
          </w:divBdr>
        </w:div>
        <w:div w:id="987053583">
          <w:marLeft w:val="0"/>
          <w:marRight w:val="0"/>
          <w:marTop w:val="0"/>
          <w:marBottom w:val="0"/>
          <w:divBdr>
            <w:top w:val="none" w:sz="0" w:space="0" w:color="auto"/>
            <w:left w:val="none" w:sz="0" w:space="0" w:color="auto"/>
            <w:bottom w:val="none" w:sz="0" w:space="0" w:color="auto"/>
            <w:right w:val="none" w:sz="0" w:space="0" w:color="auto"/>
          </w:divBdr>
        </w:div>
      </w:divsChild>
    </w:div>
    <w:div w:id="1465781339">
      <w:bodyDiv w:val="1"/>
      <w:marLeft w:val="0"/>
      <w:marRight w:val="0"/>
      <w:marTop w:val="0"/>
      <w:marBottom w:val="0"/>
      <w:divBdr>
        <w:top w:val="none" w:sz="0" w:space="0" w:color="auto"/>
        <w:left w:val="none" w:sz="0" w:space="0" w:color="auto"/>
        <w:bottom w:val="none" w:sz="0" w:space="0" w:color="auto"/>
        <w:right w:val="none" w:sz="0" w:space="0" w:color="auto"/>
      </w:divBdr>
      <w:divsChild>
        <w:div w:id="1837455316">
          <w:marLeft w:val="0"/>
          <w:marRight w:val="0"/>
          <w:marTop w:val="0"/>
          <w:marBottom w:val="0"/>
          <w:divBdr>
            <w:top w:val="none" w:sz="0" w:space="0" w:color="auto"/>
            <w:left w:val="none" w:sz="0" w:space="0" w:color="auto"/>
            <w:bottom w:val="none" w:sz="0" w:space="0" w:color="auto"/>
            <w:right w:val="none" w:sz="0" w:space="0" w:color="auto"/>
          </w:divBdr>
        </w:div>
        <w:div w:id="10306634">
          <w:marLeft w:val="0"/>
          <w:marRight w:val="0"/>
          <w:marTop w:val="0"/>
          <w:marBottom w:val="0"/>
          <w:divBdr>
            <w:top w:val="none" w:sz="0" w:space="0" w:color="auto"/>
            <w:left w:val="none" w:sz="0" w:space="0" w:color="auto"/>
            <w:bottom w:val="none" w:sz="0" w:space="0" w:color="auto"/>
            <w:right w:val="none" w:sz="0" w:space="0" w:color="auto"/>
          </w:divBdr>
        </w:div>
        <w:div w:id="1813519288">
          <w:marLeft w:val="0"/>
          <w:marRight w:val="0"/>
          <w:marTop w:val="0"/>
          <w:marBottom w:val="0"/>
          <w:divBdr>
            <w:top w:val="none" w:sz="0" w:space="0" w:color="auto"/>
            <w:left w:val="none" w:sz="0" w:space="0" w:color="auto"/>
            <w:bottom w:val="none" w:sz="0" w:space="0" w:color="auto"/>
            <w:right w:val="none" w:sz="0" w:space="0" w:color="auto"/>
          </w:divBdr>
        </w:div>
        <w:div w:id="1796561121">
          <w:marLeft w:val="0"/>
          <w:marRight w:val="0"/>
          <w:marTop w:val="0"/>
          <w:marBottom w:val="0"/>
          <w:divBdr>
            <w:top w:val="none" w:sz="0" w:space="0" w:color="auto"/>
            <w:left w:val="none" w:sz="0" w:space="0" w:color="auto"/>
            <w:bottom w:val="none" w:sz="0" w:space="0" w:color="auto"/>
            <w:right w:val="none" w:sz="0" w:space="0" w:color="auto"/>
          </w:divBdr>
        </w:div>
      </w:divsChild>
    </w:div>
    <w:div w:id="1556969787">
      <w:bodyDiv w:val="1"/>
      <w:marLeft w:val="0"/>
      <w:marRight w:val="0"/>
      <w:marTop w:val="0"/>
      <w:marBottom w:val="0"/>
      <w:divBdr>
        <w:top w:val="none" w:sz="0" w:space="0" w:color="auto"/>
        <w:left w:val="none" w:sz="0" w:space="0" w:color="auto"/>
        <w:bottom w:val="none" w:sz="0" w:space="0" w:color="auto"/>
        <w:right w:val="none" w:sz="0" w:space="0" w:color="auto"/>
      </w:divBdr>
    </w:div>
    <w:div w:id="1966740509">
      <w:bodyDiv w:val="1"/>
      <w:marLeft w:val="0"/>
      <w:marRight w:val="0"/>
      <w:marTop w:val="0"/>
      <w:marBottom w:val="0"/>
      <w:divBdr>
        <w:top w:val="none" w:sz="0" w:space="0" w:color="auto"/>
        <w:left w:val="none" w:sz="0" w:space="0" w:color="auto"/>
        <w:bottom w:val="none" w:sz="0" w:space="0" w:color="auto"/>
        <w:right w:val="none" w:sz="0" w:space="0" w:color="auto"/>
      </w:divBdr>
    </w:div>
    <w:div w:id="2003461864">
      <w:bodyDiv w:val="1"/>
      <w:marLeft w:val="0"/>
      <w:marRight w:val="0"/>
      <w:marTop w:val="0"/>
      <w:marBottom w:val="0"/>
      <w:divBdr>
        <w:top w:val="none" w:sz="0" w:space="0" w:color="auto"/>
        <w:left w:val="none" w:sz="0" w:space="0" w:color="auto"/>
        <w:bottom w:val="none" w:sz="0" w:space="0" w:color="auto"/>
        <w:right w:val="none" w:sz="0" w:space="0" w:color="auto"/>
      </w:divBdr>
      <w:divsChild>
        <w:div w:id="476462708">
          <w:marLeft w:val="-255"/>
          <w:marRight w:val="0"/>
          <w:marTop w:val="0"/>
          <w:marBottom w:val="0"/>
          <w:divBdr>
            <w:top w:val="none" w:sz="0" w:space="0" w:color="auto"/>
            <w:left w:val="none" w:sz="0" w:space="0" w:color="auto"/>
            <w:bottom w:val="none" w:sz="0" w:space="0" w:color="auto"/>
            <w:right w:val="none" w:sz="0" w:space="0" w:color="auto"/>
          </w:divBdr>
          <w:divsChild>
            <w:div w:id="970671583">
              <w:marLeft w:val="0"/>
              <w:marRight w:val="0"/>
              <w:marTop w:val="0"/>
              <w:marBottom w:val="0"/>
              <w:divBdr>
                <w:top w:val="none" w:sz="0" w:space="0" w:color="auto"/>
                <w:left w:val="none" w:sz="0" w:space="0" w:color="auto"/>
                <w:bottom w:val="none" w:sz="0" w:space="0" w:color="auto"/>
                <w:right w:val="none" w:sz="0" w:space="0" w:color="auto"/>
              </w:divBdr>
              <w:divsChild>
                <w:div w:id="1779108069">
                  <w:marLeft w:val="0"/>
                  <w:marRight w:val="255"/>
                  <w:marTop w:val="0"/>
                  <w:marBottom w:val="0"/>
                  <w:divBdr>
                    <w:top w:val="none" w:sz="0" w:space="0" w:color="auto"/>
                    <w:left w:val="none" w:sz="0" w:space="0" w:color="auto"/>
                    <w:bottom w:val="none" w:sz="0" w:space="0" w:color="auto"/>
                    <w:right w:val="none" w:sz="0" w:space="0" w:color="auto"/>
                  </w:divBdr>
                  <w:divsChild>
                    <w:div w:id="1600018786">
                      <w:marLeft w:val="0"/>
                      <w:marRight w:val="0"/>
                      <w:marTop w:val="0"/>
                      <w:marBottom w:val="0"/>
                      <w:divBdr>
                        <w:top w:val="none" w:sz="0" w:space="0" w:color="auto"/>
                        <w:left w:val="none" w:sz="0" w:space="0" w:color="auto"/>
                        <w:bottom w:val="none" w:sz="0" w:space="0" w:color="auto"/>
                        <w:right w:val="none" w:sz="0" w:space="0" w:color="auto"/>
                      </w:divBdr>
                      <w:divsChild>
                        <w:div w:id="1602377060">
                          <w:marLeft w:val="0"/>
                          <w:marRight w:val="0"/>
                          <w:marTop w:val="0"/>
                          <w:marBottom w:val="0"/>
                          <w:divBdr>
                            <w:top w:val="none" w:sz="0" w:space="0" w:color="auto"/>
                            <w:left w:val="none" w:sz="0" w:space="0" w:color="auto"/>
                            <w:bottom w:val="none" w:sz="0" w:space="0" w:color="auto"/>
                            <w:right w:val="none" w:sz="0" w:space="0" w:color="auto"/>
                          </w:divBdr>
                          <w:divsChild>
                            <w:div w:id="535195535">
                              <w:marLeft w:val="0"/>
                              <w:marRight w:val="0"/>
                              <w:marTop w:val="0"/>
                              <w:marBottom w:val="0"/>
                              <w:divBdr>
                                <w:top w:val="none" w:sz="0" w:space="0" w:color="auto"/>
                                <w:left w:val="none" w:sz="0" w:space="0" w:color="auto"/>
                                <w:bottom w:val="none" w:sz="0" w:space="0" w:color="auto"/>
                                <w:right w:val="none" w:sz="0" w:space="0" w:color="auto"/>
                              </w:divBdr>
                            </w:div>
                          </w:divsChild>
                        </w:div>
                        <w:div w:id="1873493540">
                          <w:marLeft w:val="0"/>
                          <w:marRight w:val="0"/>
                          <w:marTop w:val="0"/>
                          <w:marBottom w:val="0"/>
                          <w:divBdr>
                            <w:top w:val="none" w:sz="0" w:space="0" w:color="auto"/>
                            <w:left w:val="none" w:sz="0" w:space="0" w:color="auto"/>
                            <w:bottom w:val="none" w:sz="0" w:space="0" w:color="auto"/>
                            <w:right w:val="none" w:sz="0" w:space="0" w:color="auto"/>
                          </w:divBdr>
                          <w:divsChild>
                            <w:div w:id="1836065690">
                              <w:marLeft w:val="0"/>
                              <w:marRight w:val="0"/>
                              <w:marTop w:val="0"/>
                              <w:marBottom w:val="0"/>
                              <w:divBdr>
                                <w:top w:val="none" w:sz="0" w:space="0" w:color="auto"/>
                                <w:left w:val="none" w:sz="0" w:space="0" w:color="auto"/>
                                <w:bottom w:val="none" w:sz="0" w:space="0" w:color="auto"/>
                                <w:right w:val="none" w:sz="0" w:space="0" w:color="auto"/>
                              </w:divBdr>
                            </w:div>
                          </w:divsChild>
                        </w:div>
                        <w:div w:id="727845233">
                          <w:marLeft w:val="0"/>
                          <w:marRight w:val="0"/>
                          <w:marTop w:val="0"/>
                          <w:marBottom w:val="0"/>
                          <w:divBdr>
                            <w:top w:val="none" w:sz="0" w:space="0" w:color="auto"/>
                            <w:left w:val="none" w:sz="0" w:space="0" w:color="auto"/>
                            <w:bottom w:val="none" w:sz="0" w:space="0" w:color="auto"/>
                            <w:right w:val="none" w:sz="0" w:space="0" w:color="auto"/>
                          </w:divBdr>
                          <w:divsChild>
                            <w:div w:id="353966963">
                              <w:marLeft w:val="0"/>
                              <w:marRight w:val="0"/>
                              <w:marTop w:val="0"/>
                              <w:marBottom w:val="0"/>
                              <w:divBdr>
                                <w:top w:val="none" w:sz="0" w:space="0" w:color="auto"/>
                                <w:left w:val="none" w:sz="0" w:space="0" w:color="auto"/>
                                <w:bottom w:val="none" w:sz="0" w:space="0" w:color="auto"/>
                                <w:right w:val="none" w:sz="0" w:space="0" w:color="auto"/>
                              </w:divBdr>
                            </w:div>
                          </w:divsChild>
                        </w:div>
                        <w:div w:id="563175150">
                          <w:marLeft w:val="0"/>
                          <w:marRight w:val="0"/>
                          <w:marTop w:val="0"/>
                          <w:marBottom w:val="0"/>
                          <w:divBdr>
                            <w:top w:val="none" w:sz="0" w:space="0" w:color="auto"/>
                            <w:left w:val="none" w:sz="0" w:space="0" w:color="auto"/>
                            <w:bottom w:val="none" w:sz="0" w:space="0" w:color="auto"/>
                            <w:right w:val="none" w:sz="0" w:space="0" w:color="auto"/>
                          </w:divBdr>
                          <w:divsChild>
                            <w:div w:id="1048644696">
                              <w:marLeft w:val="0"/>
                              <w:marRight w:val="0"/>
                              <w:marTop w:val="0"/>
                              <w:marBottom w:val="0"/>
                              <w:divBdr>
                                <w:top w:val="none" w:sz="0" w:space="0" w:color="auto"/>
                                <w:left w:val="none" w:sz="0" w:space="0" w:color="auto"/>
                                <w:bottom w:val="none" w:sz="0" w:space="0" w:color="auto"/>
                                <w:right w:val="none" w:sz="0" w:space="0" w:color="auto"/>
                              </w:divBdr>
                            </w:div>
                          </w:divsChild>
                        </w:div>
                        <w:div w:id="2050032395">
                          <w:marLeft w:val="0"/>
                          <w:marRight w:val="0"/>
                          <w:marTop w:val="0"/>
                          <w:marBottom w:val="0"/>
                          <w:divBdr>
                            <w:top w:val="none" w:sz="0" w:space="0" w:color="auto"/>
                            <w:left w:val="none" w:sz="0" w:space="0" w:color="auto"/>
                            <w:bottom w:val="none" w:sz="0" w:space="0" w:color="auto"/>
                            <w:right w:val="none" w:sz="0" w:space="0" w:color="auto"/>
                          </w:divBdr>
                          <w:divsChild>
                            <w:div w:id="1677145385">
                              <w:marLeft w:val="0"/>
                              <w:marRight w:val="0"/>
                              <w:marTop w:val="0"/>
                              <w:marBottom w:val="0"/>
                              <w:divBdr>
                                <w:top w:val="none" w:sz="0" w:space="0" w:color="auto"/>
                                <w:left w:val="none" w:sz="0" w:space="0" w:color="auto"/>
                                <w:bottom w:val="none" w:sz="0" w:space="0" w:color="auto"/>
                                <w:right w:val="none" w:sz="0" w:space="0" w:color="auto"/>
                              </w:divBdr>
                            </w:div>
                          </w:divsChild>
                        </w:div>
                        <w:div w:id="1106123333">
                          <w:marLeft w:val="0"/>
                          <w:marRight w:val="0"/>
                          <w:marTop w:val="0"/>
                          <w:marBottom w:val="0"/>
                          <w:divBdr>
                            <w:top w:val="none" w:sz="0" w:space="0" w:color="auto"/>
                            <w:left w:val="none" w:sz="0" w:space="0" w:color="auto"/>
                            <w:bottom w:val="none" w:sz="0" w:space="0" w:color="auto"/>
                            <w:right w:val="none" w:sz="0" w:space="0" w:color="auto"/>
                          </w:divBdr>
                          <w:divsChild>
                            <w:div w:id="13553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7405">
                      <w:marLeft w:val="0"/>
                      <w:marRight w:val="0"/>
                      <w:marTop w:val="0"/>
                      <w:marBottom w:val="0"/>
                      <w:divBdr>
                        <w:top w:val="none" w:sz="0" w:space="0" w:color="auto"/>
                        <w:left w:val="none" w:sz="0" w:space="0" w:color="auto"/>
                        <w:bottom w:val="none" w:sz="0" w:space="0" w:color="auto"/>
                        <w:right w:val="none" w:sz="0" w:space="0" w:color="auto"/>
                      </w:divBdr>
                      <w:divsChild>
                        <w:div w:id="772480026">
                          <w:marLeft w:val="0"/>
                          <w:marRight w:val="0"/>
                          <w:marTop w:val="0"/>
                          <w:marBottom w:val="0"/>
                          <w:divBdr>
                            <w:top w:val="none" w:sz="0" w:space="0" w:color="auto"/>
                            <w:left w:val="none" w:sz="0" w:space="0" w:color="auto"/>
                            <w:bottom w:val="none" w:sz="0" w:space="0" w:color="auto"/>
                            <w:right w:val="none" w:sz="0" w:space="0" w:color="auto"/>
                          </w:divBdr>
                        </w:div>
                      </w:divsChild>
                    </w:div>
                    <w:div w:id="1707829042">
                      <w:marLeft w:val="0"/>
                      <w:marRight w:val="0"/>
                      <w:marTop w:val="0"/>
                      <w:marBottom w:val="0"/>
                      <w:divBdr>
                        <w:top w:val="none" w:sz="0" w:space="0" w:color="auto"/>
                        <w:left w:val="none" w:sz="0" w:space="0" w:color="auto"/>
                        <w:bottom w:val="none" w:sz="0" w:space="0" w:color="auto"/>
                        <w:right w:val="none" w:sz="0" w:space="0" w:color="auto"/>
                      </w:divBdr>
                      <w:divsChild>
                        <w:div w:id="347103495">
                          <w:marLeft w:val="0"/>
                          <w:marRight w:val="0"/>
                          <w:marTop w:val="0"/>
                          <w:marBottom w:val="0"/>
                          <w:divBdr>
                            <w:top w:val="none" w:sz="0" w:space="0" w:color="auto"/>
                            <w:left w:val="none" w:sz="0" w:space="0" w:color="auto"/>
                            <w:bottom w:val="none" w:sz="0" w:space="0" w:color="auto"/>
                            <w:right w:val="none" w:sz="0" w:space="0" w:color="auto"/>
                          </w:divBdr>
                        </w:div>
                      </w:divsChild>
                    </w:div>
                    <w:div w:id="1689407799">
                      <w:marLeft w:val="0"/>
                      <w:marRight w:val="0"/>
                      <w:marTop w:val="0"/>
                      <w:marBottom w:val="0"/>
                      <w:divBdr>
                        <w:top w:val="none" w:sz="0" w:space="0" w:color="auto"/>
                        <w:left w:val="none" w:sz="0" w:space="0" w:color="auto"/>
                        <w:bottom w:val="none" w:sz="0" w:space="0" w:color="auto"/>
                        <w:right w:val="none" w:sz="0" w:space="0" w:color="auto"/>
                      </w:divBdr>
                      <w:divsChild>
                        <w:div w:id="215360891">
                          <w:marLeft w:val="0"/>
                          <w:marRight w:val="0"/>
                          <w:marTop w:val="0"/>
                          <w:marBottom w:val="0"/>
                          <w:divBdr>
                            <w:top w:val="none" w:sz="0" w:space="0" w:color="auto"/>
                            <w:left w:val="none" w:sz="0" w:space="0" w:color="auto"/>
                            <w:bottom w:val="none" w:sz="0" w:space="0" w:color="auto"/>
                            <w:right w:val="none" w:sz="0" w:space="0" w:color="auto"/>
                          </w:divBdr>
                        </w:div>
                      </w:divsChild>
                    </w:div>
                    <w:div w:id="600071023">
                      <w:marLeft w:val="0"/>
                      <w:marRight w:val="0"/>
                      <w:marTop w:val="0"/>
                      <w:marBottom w:val="0"/>
                      <w:divBdr>
                        <w:top w:val="none" w:sz="0" w:space="0" w:color="auto"/>
                        <w:left w:val="none" w:sz="0" w:space="0" w:color="auto"/>
                        <w:bottom w:val="none" w:sz="0" w:space="0" w:color="auto"/>
                        <w:right w:val="none" w:sz="0" w:space="0" w:color="auto"/>
                      </w:divBdr>
                      <w:divsChild>
                        <w:div w:id="1430003245">
                          <w:marLeft w:val="0"/>
                          <w:marRight w:val="0"/>
                          <w:marTop w:val="0"/>
                          <w:marBottom w:val="0"/>
                          <w:divBdr>
                            <w:top w:val="none" w:sz="0" w:space="0" w:color="auto"/>
                            <w:left w:val="none" w:sz="0" w:space="0" w:color="auto"/>
                            <w:bottom w:val="none" w:sz="0" w:space="0" w:color="auto"/>
                            <w:right w:val="none" w:sz="0" w:space="0" w:color="auto"/>
                          </w:divBdr>
                        </w:div>
                      </w:divsChild>
                    </w:div>
                    <w:div w:id="1198393120">
                      <w:marLeft w:val="0"/>
                      <w:marRight w:val="0"/>
                      <w:marTop w:val="0"/>
                      <w:marBottom w:val="0"/>
                      <w:divBdr>
                        <w:top w:val="none" w:sz="0" w:space="0" w:color="auto"/>
                        <w:left w:val="none" w:sz="0" w:space="0" w:color="auto"/>
                        <w:bottom w:val="none" w:sz="0" w:space="0" w:color="auto"/>
                        <w:right w:val="none" w:sz="0" w:space="0" w:color="auto"/>
                      </w:divBdr>
                      <w:divsChild>
                        <w:div w:id="1301303086">
                          <w:marLeft w:val="0"/>
                          <w:marRight w:val="0"/>
                          <w:marTop w:val="0"/>
                          <w:marBottom w:val="0"/>
                          <w:divBdr>
                            <w:top w:val="none" w:sz="0" w:space="0" w:color="auto"/>
                            <w:left w:val="none" w:sz="0" w:space="0" w:color="auto"/>
                            <w:bottom w:val="none" w:sz="0" w:space="0" w:color="auto"/>
                            <w:right w:val="none" w:sz="0" w:space="0" w:color="auto"/>
                          </w:divBdr>
                        </w:div>
                      </w:divsChild>
                    </w:div>
                    <w:div w:id="419525933">
                      <w:marLeft w:val="0"/>
                      <w:marRight w:val="0"/>
                      <w:marTop w:val="0"/>
                      <w:marBottom w:val="0"/>
                      <w:divBdr>
                        <w:top w:val="none" w:sz="0" w:space="0" w:color="auto"/>
                        <w:left w:val="none" w:sz="0" w:space="0" w:color="auto"/>
                        <w:bottom w:val="none" w:sz="0" w:space="0" w:color="auto"/>
                        <w:right w:val="none" w:sz="0" w:space="0" w:color="auto"/>
                      </w:divBdr>
                      <w:divsChild>
                        <w:div w:id="1795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00332">
                  <w:marLeft w:val="0"/>
                  <w:marRight w:val="0"/>
                  <w:marTop w:val="0"/>
                  <w:marBottom w:val="0"/>
                  <w:divBdr>
                    <w:top w:val="none" w:sz="0" w:space="0" w:color="auto"/>
                    <w:left w:val="none" w:sz="0" w:space="0" w:color="auto"/>
                    <w:bottom w:val="none" w:sz="0" w:space="0" w:color="auto"/>
                    <w:right w:val="none" w:sz="0" w:space="0" w:color="auto"/>
                  </w:divBdr>
                  <w:divsChild>
                    <w:div w:id="1143624342">
                      <w:marLeft w:val="0"/>
                      <w:marRight w:val="0"/>
                      <w:marTop w:val="0"/>
                      <w:marBottom w:val="0"/>
                      <w:divBdr>
                        <w:top w:val="none" w:sz="0" w:space="0" w:color="auto"/>
                        <w:left w:val="none" w:sz="0" w:space="0" w:color="auto"/>
                        <w:bottom w:val="none" w:sz="0" w:space="0" w:color="auto"/>
                        <w:right w:val="none" w:sz="0" w:space="0" w:color="auto"/>
                      </w:divBdr>
                      <w:divsChild>
                        <w:div w:id="994719366">
                          <w:marLeft w:val="0"/>
                          <w:marRight w:val="0"/>
                          <w:marTop w:val="0"/>
                          <w:marBottom w:val="0"/>
                          <w:divBdr>
                            <w:top w:val="none" w:sz="0" w:space="0" w:color="auto"/>
                            <w:left w:val="none" w:sz="0" w:space="0" w:color="auto"/>
                            <w:bottom w:val="none" w:sz="0" w:space="0" w:color="auto"/>
                            <w:right w:val="none" w:sz="0" w:space="0" w:color="auto"/>
                          </w:divBdr>
                          <w:divsChild>
                            <w:div w:id="8402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elioracija.lv" TargetMode="External"/><Relationship Id="rId17" Type="http://schemas.openxmlformats.org/officeDocument/2006/relationships/hyperlink" Target="mailto:g.grandans2@lvm.lv" TargetMode="External"/><Relationship Id="rId2" Type="http://schemas.openxmlformats.org/officeDocument/2006/relationships/numbering" Target="numbering.xml"/><Relationship Id="rId16" Type="http://schemas.openxmlformats.org/officeDocument/2006/relationships/hyperlink" Target="mailto:v.kreile@lvm.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s://www.daba.gov.lv/public/lat/dabas_aizsardzibas_plani/dati1/zinojumi_eiropas_komisijai/" TargetMode="External"/><Relationship Id="rId2" Type="http://schemas.openxmlformats.org/officeDocument/2006/relationships/hyperlink" Target="https://www.daba.gov.lv/lv/biotopu-kartesanas-metodikas-0" TargetMode="External"/><Relationship Id="rId1" Type="http://schemas.openxmlformats.org/officeDocument/2006/relationships/hyperlink" Target="http://www.melioracija.lv" TargetMode="External"/><Relationship Id="rId4" Type="http://schemas.openxmlformats.org/officeDocument/2006/relationships/hyperlink" Target="https://www.lvm.lv/images/lvm/sabiedribai/Vides_aizsardziba/lvm_vides_parskats_2020-2.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90B96-18EA-4AB2-A0F4-39C910F8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18</Pages>
  <Words>26635</Words>
  <Characters>15183</Characters>
  <Application>Microsoft Office Word</Application>
  <DocSecurity>0</DocSecurity>
  <Lines>126</Lines>
  <Paragraphs>83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LVM</Company>
  <LinksUpToDate>false</LinksUpToDate>
  <CharactersWithSpaces>41735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Vija Kreile</dc:creator>
  <cp:lastModifiedBy>VALDIS</cp:lastModifiedBy>
  <cp:revision>5</cp:revision>
  <dcterms:created xsi:type="dcterms:W3CDTF">2021-06-30T13:13:00Z</dcterms:created>
  <dcterms:modified xsi:type="dcterms:W3CDTF">2023-07-22T11:29:00Z</dcterms:modified>
</cp:coreProperties>
</file>